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06D8" w:rsidRPr="00AA06D8" w:rsidRDefault="00AA06D8" w:rsidP="00AA06D8">
      <w:pPr>
        <w:suppressAutoHyphens/>
        <w:overflowPunct w:val="0"/>
        <w:autoSpaceDE w:val="0"/>
        <w:spacing w:after="0" w:line="240" w:lineRule="auto"/>
        <w:jc w:val="center"/>
        <w:textAlignment w:val="baseline"/>
        <w:rPr>
          <w:rFonts w:ascii="Times New Roman" w:eastAsia="Times New Roman" w:hAnsi="Times New Roman" w:cs="Times New Roman"/>
          <w:b/>
          <w:color w:val="000000"/>
          <w:lang w:eastAsia="ar-SA"/>
        </w:rPr>
      </w:pPr>
      <w:r w:rsidRPr="00AA06D8">
        <w:rPr>
          <w:rFonts w:ascii="Times New Roman" w:eastAsia="Times New Roman" w:hAnsi="Times New Roman" w:cs="Times New Roman"/>
          <w:b/>
          <w:color w:val="000000"/>
          <w:lang w:eastAsia="ar-SA"/>
        </w:rPr>
        <w:t xml:space="preserve">118ª Reunião </w:t>
      </w:r>
      <w:r w:rsidRPr="00AA06D8">
        <w:rPr>
          <w:rFonts w:ascii="Times New Roman" w:eastAsia="Times New Roman" w:hAnsi="Times New Roman" w:cs="Times New Roman"/>
          <w:b/>
          <w:color w:val="FF0000"/>
          <w:lang w:eastAsia="ar-SA"/>
        </w:rPr>
        <w:t>(MINUTA)</w:t>
      </w:r>
    </w:p>
    <w:p w:rsidR="00AA06D8" w:rsidRPr="00AA06D8" w:rsidRDefault="00AA06D8" w:rsidP="00AA06D8">
      <w:pPr>
        <w:suppressAutoHyphens/>
        <w:spacing w:after="0" w:line="240" w:lineRule="auto"/>
        <w:jc w:val="both"/>
        <w:rPr>
          <w:rFonts w:ascii="Times New Roman" w:eastAsia="Times New Roman" w:hAnsi="Times New Roman" w:cs="Times New Roman"/>
          <w:u w:val="single"/>
          <w:lang w:eastAsia="ar-SA"/>
        </w:rPr>
      </w:pPr>
    </w:p>
    <w:p w:rsidR="00AA06D8" w:rsidRPr="00AA06D8" w:rsidRDefault="00AA06D8" w:rsidP="00AA06D8">
      <w:pPr>
        <w:suppressAutoHyphens/>
        <w:spacing w:after="0" w:line="240" w:lineRule="auto"/>
        <w:jc w:val="both"/>
        <w:rPr>
          <w:rFonts w:ascii="Times New Roman" w:eastAsia="Times New Roman" w:hAnsi="Times New Roman" w:cs="Times New Roman"/>
          <w:u w:val="single"/>
          <w:lang w:eastAsia="ar-SA"/>
        </w:rPr>
      </w:pPr>
    </w:p>
    <w:p w:rsidR="00AA06D8" w:rsidRPr="00AA06D8" w:rsidRDefault="00AA06D8" w:rsidP="00AA06D8">
      <w:pPr>
        <w:tabs>
          <w:tab w:val="center" w:pos="4252"/>
          <w:tab w:val="right" w:pos="8504"/>
        </w:tabs>
        <w:suppressAutoHyphens/>
        <w:spacing w:after="0" w:line="240" w:lineRule="auto"/>
        <w:jc w:val="both"/>
        <w:rPr>
          <w:rFonts w:ascii="Times New Roman" w:eastAsia="Times New Roman" w:hAnsi="Times New Roman" w:cs="Times New Roman"/>
          <w:color w:val="000000"/>
          <w:lang w:val="x-none" w:eastAsia="ar-SA"/>
        </w:rPr>
      </w:pPr>
      <w:r w:rsidRPr="00AA06D8">
        <w:rPr>
          <w:rFonts w:ascii="Times New Roman" w:eastAsia="Times New Roman" w:hAnsi="Times New Roman" w:cs="Times New Roman"/>
          <w:u w:val="single"/>
          <w:lang w:val="x-none" w:eastAsia="ar-SA"/>
        </w:rPr>
        <w:t>Data</w:t>
      </w:r>
      <w:r w:rsidRPr="00AA06D8">
        <w:rPr>
          <w:rFonts w:ascii="Times New Roman" w:eastAsia="Times New Roman" w:hAnsi="Times New Roman" w:cs="Times New Roman"/>
          <w:lang w:val="x-none" w:eastAsia="ar-SA"/>
        </w:rPr>
        <w:t xml:space="preserve">: </w:t>
      </w:r>
      <w:r w:rsidRPr="00AA06D8">
        <w:rPr>
          <w:rFonts w:ascii="Times New Roman" w:eastAsia="Times New Roman" w:hAnsi="Times New Roman" w:cs="Times New Roman"/>
          <w:color w:val="000000"/>
          <w:lang w:eastAsia="ar-SA"/>
        </w:rPr>
        <w:t xml:space="preserve">31 de janeiro e 01 </w:t>
      </w:r>
      <w:r w:rsidRPr="00AA06D8">
        <w:rPr>
          <w:rFonts w:ascii="Times New Roman" w:eastAsia="Times New Roman" w:hAnsi="Times New Roman" w:cs="Times New Roman"/>
          <w:color w:val="000000"/>
          <w:lang w:val="x-none" w:eastAsia="ar-SA"/>
        </w:rPr>
        <w:t xml:space="preserve">de </w:t>
      </w:r>
      <w:r w:rsidRPr="00AA06D8">
        <w:rPr>
          <w:rFonts w:ascii="Times New Roman" w:eastAsia="Times New Roman" w:hAnsi="Times New Roman" w:cs="Times New Roman"/>
          <w:color w:val="000000"/>
          <w:lang w:eastAsia="ar-SA"/>
        </w:rPr>
        <w:t xml:space="preserve">fevereiro </w:t>
      </w:r>
      <w:r w:rsidRPr="00AA06D8">
        <w:rPr>
          <w:rFonts w:ascii="Times New Roman" w:eastAsia="Times New Roman" w:hAnsi="Times New Roman" w:cs="Times New Roman"/>
          <w:color w:val="000000"/>
          <w:lang w:val="x-none" w:eastAsia="ar-SA"/>
        </w:rPr>
        <w:t>de 201</w:t>
      </w:r>
      <w:r w:rsidRPr="00AA06D8">
        <w:rPr>
          <w:rFonts w:ascii="Times New Roman" w:eastAsia="Times New Roman" w:hAnsi="Times New Roman" w:cs="Times New Roman"/>
          <w:color w:val="000000"/>
          <w:lang w:eastAsia="ar-SA"/>
        </w:rPr>
        <w:t>8</w:t>
      </w:r>
    </w:p>
    <w:p w:rsidR="00AA06D8" w:rsidRPr="00AA06D8" w:rsidRDefault="00AA06D8" w:rsidP="00AA06D8">
      <w:pPr>
        <w:suppressAutoHyphens/>
        <w:spacing w:after="0" w:line="240" w:lineRule="auto"/>
        <w:rPr>
          <w:rFonts w:ascii="Times New Roman" w:eastAsia="Times New Roman" w:hAnsi="Times New Roman" w:cs="Times New Roman"/>
          <w:color w:val="000000"/>
          <w:lang w:eastAsia="ar-SA"/>
        </w:rPr>
      </w:pPr>
      <w:r w:rsidRPr="00AA06D8">
        <w:rPr>
          <w:rFonts w:ascii="Times New Roman" w:eastAsia="Times New Roman" w:hAnsi="Times New Roman" w:cs="Times New Roman"/>
          <w:color w:val="000000"/>
          <w:lang w:eastAsia="ar-SA"/>
        </w:rPr>
        <w:t>Hora: Dia 31/01: 14h00 às 18h00 (</w:t>
      </w:r>
      <w:r w:rsidRPr="00AA06D8">
        <w:rPr>
          <w:rFonts w:ascii="Times New Roman" w:eastAsia="Times New Roman" w:hAnsi="Times New Roman" w:cs="Times New Roman"/>
          <w:lang w:eastAsia="ar-SA"/>
        </w:rPr>
        <w:t>Reunião Conjunta CTPOAR-CTPNRH</w:t>
      </w:r>
      <w:r w:rsidRPr="00AA06D8">
        <w:rPr>
          <w:rFonts w:ascii="Times New Roman" w:eastAsia="Times New Roman" w:hAnsi="Times New Roman" w:cs="Times New Roman"/>
          <w:color w:val="000000"/>
          <w:lang w:eastAsia="ar-SA"/>
        </w:rPr>
        <w:t>)</w:t>
      </w:r>
    </w:p>
    <w:p w:rsidR="00AA06D8" w:rsidRPr="00AA06D8" w:rsidRDefault="00AA06D8" w:rsidP="00AA06D8">
      <w:pPr>
        <w:suppressAutoHyphens/>
        <w:spacing w:after="0" w:line="240" w:lineRule="auto"/>
        <w:rPr>
          <w:rFonts w:ascii="Times New Roman" w:eastAsia="Times New Roman" w:hAnsi="Times New Roman" w:cs="Times New Roman"/>
          <w:color w:val="000000"/>
          <w:lang w:eastAsia="ar-SA"/>
        </w:rPr>
      </w:pPr>
      <w:r w:rsidRPr="00AA06D8">
        <w:rPr>
          <w:rFonts w:ascii="Times New Roman" w:eastAsia="Times New Roman" w:hAnsi="Times New Roman" w:cs="Times New Roman"/>
          <w:color w:val="000000"/>
          <w:lang w:eastAsia="ar-SA"/>
        </w:rPr>
        <w:t xml:space="preserve">          Dia 01/02: </w:t>
      </w:r>
      <w:r w:rsidRPr="00AA06D8">
        <w:rPr>
          <w:rFonts w:ascii="Times New Roman" w:eastAsia="Times New Roman" w:hAnsi="Times New Roman" w:cs="Times New Roman"/>
          <w:bCs/>
          <w:lang w:eastAsia="ar-SA"/>
        </w:rPr>
        <w:t>09h00</w:t>
      </w:r>
      <w:r w:rsidRPr="00AA06D8">
        <w:rPr>
          <w:rFonts w:ascii="Times New Roman" w:eastAsia="Times New Roman" w:hAnsi="Times New Roman" w:cs="Times New Roman"/>
          <w:lang w:eastAsia="ar-SA"/>
        </w:rPr>
        <w:t xml:space="preserve"> às 17h00 (</w:t>
      </w:r>
      <w:r w:rsidRPr="00AA06D8">
        <w:rPr>
          <w:rFonts w:ascii="Times New Roman" w:eastAsia="Times New Roman" w:hAnsi="Times New Roman" w:cs="Times New Roman"/>
          <w:color w:val="000000"/>
          <w:lang w:eastAsia="ar-SA"/>
        </w:rPr>
        <w:t>Reunião da CTPOAR</w:t>
      </w:r>
      <w:r w:rsidRPr="00AA06D8">
        <w:rPr>
          <w:rFonts w:ascii="Times New Roman" w:eastAsia="Times New Roman" w:hAnsi="Times New Roman" w:cs="Times New Roman"/>
          <w:lang w:eastAsia="ar-SA"/>
        </w:rPr>
        <w:t>)</w:t>
      </w:r>
    </w:p>
    <w:p w:rsidR="00AA06D8" w:rsidRPr="00AA06D8" w:rsidRDefault="00AA06D8" w:rsidP="00AA06D8">
      <w:pPr>
        <w:tabs>
          <w:tab w:val="center" w:pos="4252"/>
          <w:tab w:val="right" w:pos="8504"/>
        </w:tabs>
        <w:suppressAutoHyphens/>
        <w:spacing w:after="0" w:line="240" w:lineRule="auto"/>
        <w:ind w:left="709" w:hanging="709"/>
        <w:jc w:val="both"/>
        <w:rPr>
          <w:rFonts w:ascii="Times New Roman" w:eastAsia="Times New Roman" w:hAnsi="Times New Roman" w:cs="Times New Roman"/>
          <w:u w:val="single"/>
          <w:lang w:val="x-none" w:eastAsia="ar-SA"/>
        </w:rPr>
      </w:pPr>
      <w:r w:rsidRPr="00AA06D8">
        <w:rPr>
          <w:rFonts w:ascii="Times New Roman" w:eastAsia="Times New Roman" w:hAnsi="Times New Roman" w:cs="Times New Roman"/>
          <w:u w:val="single"/>
          <w:lang w:val="x-none" w:eastAsia="ar-SA"/>
        </w:rPr>
        <w:t>Local</w:t>
      </w:r>
      <w:r w:rsidRPr="00AA06D8">
        <w:rPr>
          <w:rFonts w:ascii="Times New Roman" w:eastAsia="Times New Roman" w:hAnsi="Times New Roman" w:cs="Times New Roman"/>
          <w:lang w:val="x-none" w:eastAsia="ar-SA"/>
        </w:rPr>
        <w:t xml:space="preserve">: </w:t>
      </w:r>
      <w:r w:rsidRPr="00AA06D8">
        <w:rPr>
          <w:rFonts w:ascii="Times New Roman" w:eastAsia="Times New Roman" w:hAnsi="Times New Roman" w:cs="Times New Roman"/>
          <w:lang w:eastAsia="ar-SA"/>
        </w:rPr>
        <w:t>SEPN 505 (W2 Norte), Lote 2, Bloco B, 1º andar, Sala CT-01, Brasília/DF.</w:t>
      </w:r>
    </w:p>
    <w:p w:rsidR="00AA06D8" w:rsidRPr="00AA06D8" w:rsidRDefault="00AA06D8" w:rsidP="00AA06D8">
      <w:pPr>
        <w:suppressAutoHyphens/>
        <w:spacing w:after="0" w:line="240" w:lineRule="auto"/>
        <w:jc w:val="both"/>
        <w:rPr>
          <w:rFonts w:ascii="Times New Roman" w:eastAsia="Times New Roman" w:hAnsi="Times New Roman" w:cs="Times New Roman"/>
          <w:lang w:val="x-none" w:eastAsia="ar-SA"/>
        </w:rPr>
      </w:pPr>
    </w:p>
    <w:p w:rsidR="00AA06D8" w:rsidRPr="00AA06D8" w:rsidRDefault="00AA06D8" w:rsidP="00AA06D8">
      <w:pPr>
        <w:suppressAutoHyphens/>
        <w:spacing w:after="0" w:line="240" w:lineRule="auto"/>
        <w:jc w:val="both"/>
        <w:rPr>
          <w:rFonts w:ascii="Times New Roman" w:eastAsia="Times New Roman" w:hAnsi="Times New Roman" w:cs="Times New Roman"/>
          <w:lang w:eastAsia="ar-SA"/>
        </w:rPr>
      </w:pPr>
    </w:p>
    <w:p w:rsidR="00AA06D8" w:rsidRDefault="00AA06D8" w:rsidP="00AA06D8">
      <w:pPr>
        <w:suppressAutoHyphens/>
        <w:spacing w:after="0" w:line="240" w:lineRule="auto"/>
        <w:jc w:val="both"/>
        <w:rPr>
          <w:rFonts w:ascii="Times New Roman" w:eastAsia="Times New Roman" w:hAnsi="Times New Roman" w:cs="Times New Roman"/>
          <w:lang w:eastAsia="ar-SA"/>
        </w:rPr>
      </w:pPr>
      <w:r w:rsidRPr="00AA06D8">
        <w:rPr>
          <w:rFonts w:ascii="Times New Roman" w:eastAsia="Times New Roman" w:hAnsi="Times New Roman" w:cs="Times New Roman"/>
          <w:b/>
          <w:lang w:eastAsia="ar-SA"/>
        </w:rPr>
        <w:t>REPRESENTANTES</w:t>
      </w:r>
      <w:r w:rsidRPr="00AA06D8">
        <w:rPr>
          <w:rFonts w:ascii="Times New Roman" w:eastAsia="Times New Roman" w:hAnsi="Times New Roman" w:cs="Times New Roman"/>
          <w:lang w:eastAsia="ar-SA"/>
        </w:rPr>
        <w:t>:</w:t>
      </w:r>
    </w:p>
    <w:p w:rsidR="00AA06D8" w:rsidRPr="00AA06D8" w:rsidRDefault="00AA06D8" w:rsidP="00AA06D8">
      <w:pPr>
        <w:suppressAutoHyphens/>
        <w:spacing w:after="0" w:line="240" w:lineRule="auto"/>
        <w:jc w:val="both"/>
        <w:rPr>
          <w:rFonts w:ascii="Times New Roman" w:eastAsia="Times New Roman" w:hAnsi="Times New Roman" w:cs="Times New Roman"/>
          <w:lang w:eastAsia="ar-SA"/>
        </w:rPr>
      </w:pPr>
    </w:p>
    <w:p w:rsidR="00AA06D8" w:rsidRPr="00AA06D8" w:rsidRDefault="00AA06D8" w:rsidP="00AA06D8">
      <w:pPr>
        <w:suppressAutoHyphens/>
        <w:spacing w:after="0" w:line="240" w:lineRule="auto"/>
        <w:jc w:val="both"/>
        <w:rPr>
          <w:rFonts w:ascii="Times New Roman" w:eastAsia="Times New Roman" w:hAnsi="Times New Roman" w:cs="Times New Roman"/>
          <w:lang w:eastAsia="ar-SA"/>
        </w:rPr>
      </w:pPr>
      <w:r w:rsidRPr="00AA06D8">
        <w:rPr>
          <w:rFonts w:ascii="Times New Roman" w:eastAsia="Times New Roman" w:hAnsi="Times New Roman" w:cs="Times New Roman"/>
          <w:b/>
          <w:lang w:eastAsia="ar-SA"/>
        </w:rPr>
        <w:t>Ministério da Agricultura, Pecuária e Abastecimento - MAPA</w:t>
      </w:r>
      <w:r w:rsidRPr="00AA06D8">
        <w:rPr>
          <w:rFonts w:ascii="Times New Roman" w:eastAsia="Times New Roman" w:hAnsi="Times New Roman" w:cs="Times New Roman"/>
          <w:lang w:eastAsia="ar-SA"/>
        </w:rPr>
        <w:t>: Maria Emília Borges Alves (</w:t>
      </w:r>
      <w:hyperlink r:id="rId8" w:history="1">
        <w:r w:rsidRPr="00AA06D8">
          <w:rPr>
            <w:rFonts w:ascii="Times New Roman" w:eastAsia="Calibri" w:hAnsi="Times New Roman" w:cs="Times New Roman"/>
            <w:color w:val="0000FF"/>
            <w:u w:val="single"/>
            <w:lang w:eastAsia="ar-SA"/>
          </w:rPr>
          <w:t>maria.emilia@agricultura.gov.br</w:t>
        </w:r>
      </w:hyperlink>
      <w:r w:rsidRPr="00AA06D8">
        <w:rPr>
          <w:rFonts w:ascii="Times New Roman" w:eastAsia="Times New Roman" w:hAnsi="Times New Roman" w:cs="Times New Roman"/>
          <w:lang w:eastAsia="ar-SA"/>
        </w:rPr>
        <w:t>);</w:t>
      </w:r>
    </w:p>
    <w:p w:rsidR="00AA06D8" w:rsidRPr="00AA06D8" w:rsidRDefault="00AA06D8" w:rsidP="00AA06D8">
      <w:pPr>
        <w:tabs>
          <w:tab w:val="left" w:pos="0"/>
        </w:tabs>
        <w:suppressAutoHyphens/>
        <w:spacing w:after="0" w:line="240" w:lineRule="auto"/>
        <w:jc w:val="both"/>
        <w:rPr>
          <w:rFonts w:ascii="Times New Roman" w:eastAsia="Times New Roman" w:hAnsi="Times New Roman" w:cs="Times New Roman"/>
          <w:lang w:eastAsia="ar-SA"/>
        </w:rPr>
      </w:pPr>
      <w:r w:rsidRPr="00AA06D8">
        <w:rPr>
          <w:rFonts w:ascii="Times New Roman" w:eastAsia="Times New Roman" w:hAnsi="Times New Roman" w:cs="Times New Roman"/>
          <w:b/>
          <w:lang w:eastAsia="ar-SA"/>
        </w:rPr>
        <w:t>Ministério do Meio Ambiente/ANA</w:t>
      </w:r>
      <w:r w:rsidRPr="00AA06D8">
        <w:rPr>
          <w:rFonts w:ascii="Times New Roman" w:eastAsia="Times New Roman" w:hAnsi="Times New Roman" w:cs="Times New Roman"/>
          <w:lang w:eastAsia="ar-SA"/>
        </w:rPr>
        <w:t>: Luiz Henrique Pinheiro Silva (</w:t>
      </w:r>
      <w:r w:rsidRPr="00AA06D8">
        <w:rPr>
          <w:rFonts w:ascii="Times New Roman" w:eastAsia="Times New Roman" w:hAnsi="Times New Roman" w:cs="Times New Roman"/>
          <w:color w:val="0000FF"/>
          <w:u w:val="single"/>
          <w:lang w:eastAsia="ar-SA"/>
        </w:rPr>
        <w:t>luizhenrique@ana.gov.br</w:t>
      </w:r>
      <w:r w:rsidRPr="00AA06D8">
        <w:rPr>
          <w:rFonts w:ascii="Times New Roman" w:eastAsia="Times New Roman" w:hAnsi="Times New Roman" w:cs="Times New Roman"/>
          <w:lang w:eastAsia="ar-SA"/>
        </w:rPr>
        <w:t>);</w:t>
      </w:r>
    </w:p>
    <w:p w:rsidR="00AA06D8" w:rsidRPr="00AA06D8" w:rsidRDefault="00AA06D8" w:rsidP="00AA06D8">
      <w:pPr>
        <w:tabs>
          <w:tab w:val="left" w:pos="360"/>
        </w:tabs>
        <w:suppressAutoHyphens/>
        <w:spacing w:after="0" w:line="240" w:lineRule="auto"/>
        <w:jc w:val="both"/>
        <w:rPr>
          <w:rFonts w:ascii="Times New Roman" w:eastAsia="Times New Roman" w:hAnsi="Times New Roman" w:cs="Times New Roman"/>
          <w:lang w:eastAsia="ar-SA"/>
        </w:rPr>
      </w:pPr>
      <w:r w:rsidRPr="00AA06D8">
        <w:rPr>
          <w:rFonts w:ascii="Times New Roman" w:eastAsia="Times New Roman" w:hAnsi="Times New Roman" w:cs="Times New Roman"/>
          <w:b/>
          <w:lang w:eastAsia="ar-SA"/>
        </w:rPr>
        <w:t>Ministério do Meio Ambiente/SRHQ</w:t>
      </w:r>
      <w:r w:rsidRPr="00AA06D8">
        <w:rPr>
          <w:rFonts w:ascii="Times New Roman" w:eastAsia="Times New Roman" w:hAnsi="Times New Roman" w:cs="Times New Roman"/>
          <w:lang w:eastAsia="ar-SA"/>
        </w:rPr>
        <w:t xml:space="preserve">: Mirela </w:t>
      </w:r>
      <w:proofErr w:type="spellStart"/>
      <w:r w:rsidRPr="00AA06D8">
        <w:rPr>
          <w:rFonts w:ascii="Times New Roman" w:eastAsia="Times New Roman" w:hAnsi="Times New Roman" w:cs="Times New Roman"/>
          <w:lang w:eastAsia="ar-SA"/>
        </w:rPr>
        <w:t>Garaventta</w:t>
      </w:r>
      <w:proofErr w:type="spellEnd"/>
      <w:r w:rsidRPr="00AA06D8">
        <w:rPr>
          <w:rFonts w:ascii="Times New Roman" w:eastAsia="Times New Roman" w:hAnsi="Times New Roman" w:cs="Times New Roman"/>
          <w:lang w:eastAsia="ar-SA"/>
        </w:rPr>
        <w:t xml:space="preserve"> (</w:t>
      </w:r>
      <w:r w:rsidRPr="00AA06D8">
        <w:rPr>
          <w:rFonts w:ascii="Times New Roman" w:eastAsia="Times New Roman" w:hAnsi="Times New Roman" w:cs="Times New Roman"/>
          <w:color w:val="0000FF"/>
          <w:u w:val="single"/>
          <w:lang w:eastAsia="ar-SA"/>
        </w:rPr>
        <w:t>mirela.garaventta@mma.gov.br</w:t>
      </w:r>
      <w:r w:rsidRPr="00AA06D8">
        <w:rPr>
          <w:rFonts w:ascii="Times New Roman" w:eastAsia="Times New Roman" w:hAnsi="Times New Roman" w:cs="Times New Roman"/>
          <w:lang w:eastAsia="ar-SA"/>
        </w:rPr>
        <w:t>);</w:t>
      </w:r>
    </w:p>
    <w:p w:rsidR="00AA06D8" w:rsidRPr="00AA06D8" w:rsidRDefault="00AA06D8" w:rsidP="00AA06D8">
      <w:pPr>
        <w:tabs>
          <w:tab w:val="left" w:pos="360"/>
        </w:tabs>
        <w:suppressAutoHyphens/>
        <w:spacing w:after="0" w:line="240" w:lineRule="auto"/>
        <w:rPr>
          <w:rFonts w:ascii="Times New Roman" w:eastAsia="Times New Roman" w:hAnsi="Times New Roman" w:cs="Times New Roman"/>
          <w:lang w:eastAsia="ar-SA"/>
        </w:rPr>
      </w:pPr>
      <w:r w:rsidRPr="00AA06D8">
        <w:rPr>
          <w:rFonts w:ascii="Times New Roman" w:eastAsia="Times New Roman" w:hAnsi="Times New Roman" w:cs="Times New Roman"/>
          <w:b/>
          <w:lang w:eastAsia="ar-SA"/>
        </w:rPr>
        <w:t>Conselhos Estaduais - MG/ES</w:t>
      </w:r>
      <w:r w:rsidRPr="00AA06D8">
        <w:rPr>
          <w:rFonts w:ascii="Times New Roman" w:eastAsia="Times New Roman" w:hAnsi="Times New Roman" w:cs="Times New Roman"/>
          <w:lang w:eastAsia="ar-SA"/>
        </w:rPr>
        <w:t>: Ausente;</w:t>
      </w:r>
    </w:p>
    <w:p w:rsidR="00AA06D8" w:rsidRPr="00AA06D8" w:rsidRDefault="00AA06D8" w:rsidP="00AA06D8">
      <w:pPr>
        <w:tabs>
          <w:tab w:val="left" w:pos="360"/>
        </w:tabs>
        <w:suppressAutoHyphens/>
        <w:spacing w:after="0" w:line="240" w:lineRule="auto"/>
        <w:jc w:val="both"/>
        <w:rPr>
          <w:rFonts w:ascii="Times New Roman" w:eastAsia="Times New Roman" w:hAnsi="Times New Roman" w:cs="Times New Roman"/>
          <w:lang w:eastAsia="ar-SA"/>
        </w:rPr>
      </w:pPr>
      <w:r w:rsidRPr="00AA06D8">
        <w:rPr>
          <w:rFonts w:ascii="Times New Roman" w:eastAsia="Times New Roman" w:hAnsi="Times New Roman" w:cs="Times New Roman"/>
          <w:b/>
          <w:lang w:eastAsia="ar-SA"/>
        </w:rPr>
        <w:t>Conselhos Estaduais - MT/GO</w:t>
      </w:r>
      <w:r w:rsidRPr="00AA06D8">
        <w:rPr>
          <w:rFonts w:ascii="Times New Roman" w:eastAsia="Times New Roman" w:hAnsi="Times New Roman" w:cs="Times New Roman"/>
          <w:lang w:eastAsia="ar-SA"/>
        </w:rPr>
        <w:t>: Ausente;</w:t>
      </w:r>
    </w:p>
    <w:p w:rsidR="00AA06D8" w:rsidRPr="00AA06D8" w:rsidRDefault="00AA06D8" w:rsidP="00AA06D8">
      <w:pPr>
        <w:tabs>
          <w:tab w:val="left" w:pos="360"/>
        </w:tabs>
        <w:suppressAutoHyphens/>
        <w:spacing w:after="0" w:line="240" w:lineRule="auto"/>
        <w:jc w:val="both"/>
        <w:rPr>
          <w:rFonts w:ascii="Times New Roman" w:eastAsia="Times New Roman" w:hAnsi="Times New Roman" w:cs="Times New Roman"/>
          <w:lang w:eastAsia="ar-SA"/>
        </w:rPr>
      </w:pPr>
      <w:r w:rsidRPr="00AA06D8">
        <w:rPr>
          <w:rFonts w:ascii="Times New Roman" w:eastAsia="Times New Roman" w:hAnsi="Times New Roman" w:cs="Times New Roman"/>
          <w:b/>
          <w:lang w:eastAsia="ar-SA"/>
        </w:rPr>
        <w:t>Conselhos Estaduais - RJ/SP</w:t>
      </w:r>
      <w:r w:rsidRPr="00AA06D8">
        <w:rPr>
          <w:rFonts w:ascii="Times New Roman" w:eastAsia="Times New Roman" w:hAnsi="Times New Roman" w:cs="Times New Roman"/>
          <w:lang w:eastAsia="ar-SA"/>
        </w:rPr>
        <w:t xml:space="preserve">: Luiz Fernando </w:t>
      </w:r>
      <w:proofErr w:type="spellStart"/>
      <w:r w:rsidRPr="00AA06D8">
        <w:rPr>
          <w:rFonts w:ascii="Times New Roman" w:eastAsia="Times New Roman" w:hAnsi="Times New Roman" w:cs="Times New Roman"/>
          <w:lang w:eastAsia="ar-SA"/>
        </w:rPr>
        <w:t>Carneseca</w:t>
      </w:r>
      <w:proofErr w:type="spellEnd"/>
      <w:r w:rsidRPr="00AA06D8">
        <w:rPr>
          <w:rFonts w:ascii="Times New Roman" w:eastAsia="Times New Roman" w:hAnsi="Times New Roman" w:cs="Times New Roman"/>
          <w:lang w:eastAsia="ar-SA"/>
        </w:rPr>
        <w:t xml:space="preserve"> </w:t>
      </w:r>
      <w:r w:rsidRPr="00AA06D8">
        <w:rPr>
          <w:rFonts w:ascii="Times New Roman" w:eastAsia="Times New Roman" w:hAnsi="Times New Roman" w:cs="Times New Roman"/>
          <w:color w:val="0000FF"/>
          <w:u w:val="single"/>
          <w:lang w:eastAsia="ar-SA"/>
        </w:rPr>
        <w:t>(lcarneseca@sp.gov.br</w:t>
      </w:r>
      <w:r w:rsidRPr="00AA06D8">
        <w:rPr>
          <w:rFonts w:ascii="Times New Roman" w:eastAsia="Times New Roman" w:hAnsi="Times New Roman" w:cs="Times New Roman"/>
          <w:lang w:eastAsia="ar-SA"/>
        </w:rPr>
        <w:t>);</w:t>
      </w:r>
    </w:p>
    <w:p w:rsidR="00AA06D8" w:rsidRPr="00AA06D8" w:rsidRDefault="00AA06D8" w:rsidP="00AA06D8">
      <w:pPr>
        <w:tabs>
          <w:tab w:val="left" w:pos="360"/>
        </w:tabs>
        <w:suppressAutoHyphens/>
        <w:spacing w:after="0" w:line="240" w:lineRule="auto"/>
        <w:jc w:val="both"/>
        <w:rPr>
          <w:rFonts w:ascii="Times New Roman" w:eastAsia="Times New Roman" w:hAnsi="Times New Roman" w:cs="Times New Roman"/>
          <w:lang w:eastAsia="ar-SA"/>
        </w:rPr>
      </w:pPr>
      <w:r w:rsidRPr="00AA06D8">
        <w:rPr>
          <w:rFonts w:ascii="Times New Roman" w:eastAsia="Times New Roman" w:hAnsi="Times New Roman" w:cs="Times New Roman"/>
          <w:b/>
          <w:lang w:eastAsia="ar-SA"/>
        </w:rPr>
        <w:t>Conselhos Estaduais - DF/PR</w:t>
      </w:r>
      <w:r w:rsidRPr="00AA06D8">
        <w:rPr>
          <w:rFonts w:ascii="Times New Roman" w:eastAsia="Times New Roman" w:hAnsi="Times New Roman" w:cs="Times New Roman"/>
          <w:lang w:eastAsia="ar-SA"/>
        </w:rPr>
        <w:t>: Ausente;</w:t>
      </w:r>
    </w:p>
    <w:p w:rsidR="00AA06D8" w:rsidRPr="00AA06D8" w:rsidRDefault="00AA06D8" w:rsidP="00AA06D8">
      <w:pPr>
        <w:tabs>
          <w:tab w:val="left" w:pos="360"/>
        </w:tabs>
        <w:suppressAutoHyphens/>
        <w:spacing w:after="0" w:line="240" w:lineRule="auto"/>
        <w:jc w:val="both"/>
        <w:rPr>
          <w:rFonts w:ascii="Times New Roman" w:eastAsia="Times New Roman" w:hAnsi="Times New Roman" w:cs="Times New Roman"/>
          <w:lang w:eastAsia="ar-SA"/>
        </w:rPr>
      </w:pPr>
      <w:r w:rsidRPr="00AA06D8">
        <w:rPr>
          <w:rFonts w:ascii="Times New Roman" w:eastAsia="Times New Roman" w:hAnsi="Times New Roman" w:cs="Times New Roman"/>
          <w:b/>
          <w:lang w:eastAsia="ar-SA"/>
        </w:rPr>
        <w:t>Conselhos Estaduais - AL/RN</w:t>
      </w:r>
      <w:r w:rsidRPr="00AA06D8">
        <w:rPr>
          <w:rFonts w:ascii="Times New Roman" w:eastAsia="Times New Roman" w:hAnsi="Times New Roman" w:cs="Times New Roman"/>
          <w:lang w:eastAsia="ar-SA"/>
        </w:rPr>
        <w:t>: Ausente;</w:t>
      </w:r>
    </w:p>
    <w:p w:rsidR="00AA06D8" w:rsidRPr="00AA06D8" w:rsidRDefault="00AA06D8" w:rsidP="00AA06D8">
      <w:pPr>
        <w:tabs>
          <w:tab w:val="left" w:pos="360"/>
        </w:tabs>
        <w:suppressAutoHyphens/>
        <w:spacing w:after="0" w:line="240" w:lineRule="auto"/>
        <w:jc w:val="both"/>
        <w:rPr>
          <w:rFonts w:ascii="Times New Roman" w:eastAsia="Times New Roman" w:hAnsi="Times New Roman" w:cs="Times New Roman"/>
          <w:lang w:eastAsia="ar-SA"/>
        </w:rPr>
      </w:pPr>
      <w:r w:rsidRPr="00AA06D8">
        <w:rPr>
          <w:rFonts w:ascii="Times New Roman" w:eastAsia="Times New Roman" w:hAnsi="Times New Roman" w:cs="Times New Roman"/>
          <w:b/>
          <w:lang w:eastAsia="ar-SA"/>
        </w:rPr>
        <w:t>Conselhos Estaduais - PA/AM</w:t>
      </w:r>
      <w:r w:rsidRPr="00AA06D8">
        <w:rPr>
          <w:rFonts w:ascii="Times New Roman" w:eastAsia="Times New Roman" w:hAnsi="Times New Roman" w:cs="Times New Roman"/>
          <w:lang w:eastAsia="ar-SA"/>
        </w:rPr>
        <w:t>: Ausente;</w:t>
      </w:r>
    </w:p>
    <w:p w:rsidR="00AA06D8" w:rsidRPr="00AA06D8" w:rsidRDefault="00AA06D8" w:rsidP="00AA06D8">
      <w:pPr>
        <w:tabs>
          <w:tab w:val="left" w:pos="360"/>
        </w:tabs>
        <w:suppressAutoHyphens/>
        <w:spacing w:after="0" w:line="240" w:lineRule="auto"/>
        <w:jc w:val="both"/>
        <w:rPr>
          <w:rFonts w:ascii="Times New Roman" w:eastAsia="Times New Roman" w:hAnsi="Times New Roman" w:cs="Times New Roman"/>
          <w:lang w:eastAsia="ar-SA"/>
        </w:rPr>
      </w:pPr>
      <w:r w:rsidRPr="00AA06D8">
        <w:rPr>
          <w:rFonts w:ascii="Times New Roman" w:eastAsia="Times New Roman" w:hAnsi="Times New Roman" w:cs="Times New Roman"/>
          <w:b/>
          <w:lang w:eastAsia="ar-SA"/>
        </w:rPr>
        <w:t>Conselhos Estaduais - MA/CE/PI</w:t>
      </w:r>
      <w:r w:rsidRPr="00AA06D8">
        <w:rPr>
          <w:rFonts w:ascii="Times New Roman" w:eastAsia="Times New Roman" w:hAnsi="Times New Roman" w:cs="Times New Roman"/>
          <w:lang w:eastAsia="ar-SA"/>
        </w:rPr>
        <w:t>: Ausente;</w:t>
      </w:r>
    </w:p>
    <w:p w:rsidR="00AA06D8" w:rsidRPr="00AA06D8" w:rsidRDefault="00AA06D8" w:rsidP="00AA06D8">
      <w:pPr>
        <w:tabs>
          <w:tab w:val="left" w:pos="360"/>
        </w:tabs>
        <w:suppressAutoHyphens/>
        <w:spacing w:after="0" w:line="240" w:lineRule="auto"/>
        <w:jc w:val="both"/>
        <w:rPr>
          <w:rFonts w:ascii="Times New Roman" w:eastAsia="Times New Roman" w:hAnsi="Times New Roman" w:cs="Times New Roman"/>
          <w:lang w:eastAsia="ar-SA"/>
        </w:rPr>
      </w:pPr>
      <w:r w:rsidRPr="00AA06D8">
        <w:rPr>
          <w:rFonts w:ascii="Times New Roman" w:eastAsia="Times New Roman" w:hAnsi="Times New Roman" w:cs="Times New Roman"/>
          <w:b/>
          <w:lang w:eastAsia="ar-SA"/>
        </w:rPr>
        <w:t>Irrigantes</w:t>
      </w:r>
      <w:r w:rsidRPr="00AA06D8">
        <w:rPr>
          <w:rFonts w:ascii="Times New Roman" w:eastAsia="Times New Roman" w:hAnsi="Times New Roman" w:cs="Times New Roman"/>
          <w:lang w:eastAsia="ar-SA"/>
        </w:rPr>
        <w:t>: Gustavo dos Santos Goretti (</w:t>
      </w:r>
      <w:r w:rsidRPr="00AA06D8">
        <w:rPr>
          <w:rFonts w:ascii="Times New Roman" w:eastAsia="Times New Roman" w:hAnsi="Times New Roman" w:cs="Times New Roman"/>
          <w:color w:val="0000FF"/>
          <w:u w:val="single"/>
          <w:lang w:eastAsia="ar-SA"/>
        </w:rPr>
        <w:t>gustavo.goretti@cna.org.br</w:t>
      </w:r>
      <w:r w:rsidRPr="00AA06D8">
        <w:rPr>
          <w:rFonts w:ascii="Times New Roman" w:eastAsia="Times New Roman" w:hAnsi="Times New Roman" w:cs="Times New Roman"/>
          <w:lang w:eastAsia="ar-SA"/>
        </w:rPr>
        <w:t>);</w:t>
      </w:r>
    </w:p>
    <w:p w:rsidR="00AA06D8" w:rsidRPr="00AA06D8" w:rsidRDefault="00AA06D8" w:rsidP="00AA06D8">
      <w:pPr>
        <w:tabs>
          <w:tab w:val="left" w:pos="360"/>
        </w:tabs>
        <w:suppressAutoHyphens/>
        <w:spacing w:after="0" w:line="240" w:lineRule="auto"/>
        <w:jc w:val="both"/>
        <w:rPr>
          <w:rFonts w:ascii="Times New Roman" w:eastAsia="Times New Roman" w:hAnsi="Times New Roman" w:cs="Times New Roman"/>
          <w:lang w:eastAsia="ar-SA"/>
        </w:rPr>
      </w:pPr>
      <w:r w:rsidRPr="00AA06D8">
        <w:rPr>
          <w:rFonts w:ascii="Times New Roman" w:eastAsia="Times New Roman" w:hAnsi="Times New Roman" w:cs="Times New Roman"/>
          <w:b/>
          <w:lang w:eastAsia="ar-SA"/>
        </w:rPr>
        <w:t>Prestadoras de Serviço Público de Abastecimento de Água e Esgotamento Sanitário</w:t>
      </w:r>
      <w:r w:rsidRPr="00AA06D8">
        <w:rPr>
          <w:rFonts w:ascii="Times New Roman" w:eastAsia="Times New Roman" w:hAnsi="Times New Roman" w:cs="Times New Roman"/>
          <w:lang w:eastAsia="ar-SA"/>
        </w:rPr>
        <w:t>: Antonio Costa Lima Júnior (</w:t>
      </w:r>
      <w:r w:rsidRPr="00AA06D8">
        <w:rPr>
          <w:rFonts w:ascii="Times New Roman" w:eastAsia="Times New Roman" w:hAnsi="Times New Roman" w:cs="Times New Roman"/>
          <w:color w:val="0000FF"/>
          <w:u w:val="single"/>
          <w:lang w:eastAsia="ar-SA"/>
        </w:rPr>
        <w:t>juridico@aesbe.org.br</w:t>
      </w:r>
      <w:r w:rsidRPr="00AA06D8">
        <w:rPr>
          <w:rFonts w:ascii="Times New Roman" w:eastAsia="Times New Roman" w:hAnsi="Times New Roman" w:cs="Times New Roman"/>
          <w:lang w:eastAsia="ar-SA"/>
        </w:rPr>
        <w:t>);</w:t>
      </w:r>
    </w:p>
    <w:p w:rsidR="00AA06D8" w:rsidRPr="00AA06D8" w:rsidRDefault="00AA06D8" w:rsidP="00AA06D8">
      <w:pPr>
        <w:tabs>
          <w:tab w:val="left" w:pos="360"/>
        </w:tabs>
        <w:suppressAutoHyphens/>
        <w:spacing w:after="0" w:line="240" w:lineRule="auto"/>
        <w:jc w:val="both"/>
        <w:rPr>
          <w:rFonts w:ascii="Times New Roman" w:eastAsia="Times New Roman" w:hAnsi="Times New Roman" w:cs="Times New Roman"/>
          <w:lang w:eastAsia="ar-SA"/>
        </w:rPr>
      </w:pPr>
      <w:r w:rsidRPr="00AA06D8">
        <w:rPr>
          <w:rFonts w:ascii="Times New Roman" w:eastAsia="Times New Roman" w:hAnsi="Times New Roman" w:cs="Times New Roman"/>
          <w:b/>
          <w:lang w:eastAsia="ar-SA"/>
        </w:rPr>
        <w:t>Concessionárias e Autorizadas de Geração Hidrelétrica</w:t>
      </w:r>
      <w:r w:rsidRPr="00AA06D8">
        <w:rPr>
          <w:rFonts w:ascii="Times New Roman" w:eastAsia="Times New Roman" w:hAnsi="Times New Roman" w:cs="Times New Roman"/>
          <w:lang w:eastAsia="ar-SA"/>
        </w:rPr>
        <w:t>: Maria Aparecida B. P. Vargas (</w:t>
      </w:r>
      <w:r w:rsidRPr="00AA06D8">
        <w:rPr>
          <w:rFonts w:ascii="Times New Roman" w:eastAsia="Times New Roman" w:hAnsi="Times New Roman" w:cs="Times New Roman"/>
          <w:color w:val="0000FF"/>
          <w:u w:val="single"/>
          <w:lang w:eastAsia="ar-SA"/>
        </w:rPr>
        <w:t>vargasma@terra.com.br</w:t>
      </w:r>
      <w:r w:rsidRPr="00AA06D8">
        <w:rPr>
          <w:rFonts w:ascii="Times New Roman" w:eastAsia="Times New Roman" w:hAnsi="Times New Roman" w:cs="Times New Roman"/>
          <w:lang w:eastAsia="ar-SA"/>
        </w:rPr>
        <w:t>);</w:t>
      </w:r>
    </w:p>
    <w:p w:rsidR="00AA06D8" w:rsidRPr="00AA06D8" w:rsidRDefault="00AA06D8" w:rsidP="00AA06D8">
      <w:pPr>
        <w:tabs>
          <w:tab w:val="left" w:pos="360"/>
        </w:tabs>
        <w:suppressAutoHyphens/>
        <w:spacing w:after="0" w:line="240" w:lineRule="auto"/>
        <w:jc w:val="both"/>
        <w:rPr>
          <w:rFonts w:ascii="Times New Roman" w:eastAsia="Times New Roman" w:hAnsi="Times New Roman" w:cs="Times New Roman"/>
          <w:lang w:eastAsia="ar-SA"/>
        </w:rPr>
      </w:pPr>
      <w:r w:rsidRPr="00AA06D8">
        <w:rPr>
          <w:rFonts w:ascii="Times New Roman" w:eastAsia="Times New Roman" w:hAnsi="Times New Roman" w:cs="Times New Roman"/>
          <w:b/>
          <w:lang w:eastAsia="ar-SA"/>
        </w:rPr>
        <w:t>Indústria</w:t>
      </w:r>
      <w:r w:rsidRPr="00AA06D8">
        <w:rPr>
          <w:rFonts w:ascii="Times New Roman" w:eastAsia="Times New Roman" w:hAnsi="Times New Roman" w:cs="Times New Roman"/>
          <w:lang w:eastAsia="ar-SA"/>
        </w:rPr>
        <w:t>: Alexandre Vilella (</w:t>
      </w:r>
      <w:hyperlink r:id="rId9" w:history="1">
        <w:r w:rsidRPr="00AA06D8">
          <w:rPr>
            <w:rFonts w:ascii="Times New Roman" w:eastAsia="Calibri" w:hAnsi="Times New Roman" w:cs="Times New Roman"/>
            <w:color w:val="0000FF"/>
            <w:u w:val="single"/>
            <w:lang w:eastAsia="ar-SA"/>
          </w:rPr>
          <w:t>alexandre.vilella@fiesp.com.br</w:t>
        </w:r>
      </w:hyperlink>
      <w:r w:rsidRPr="00AA06D8">
        <w:rPr>
          <w:rFonts w:ascii="Times New Roman" w:eastAsia="Times New Roman" w:hAnsi="Times New Roman" w:cs="Times New Roman"/>
          <w:lang w:eastAsia="ar-SA"/>
        </w:rPr>
        <w:t>);</w:t>
      </w:r>
    </w:p>
    <w:p w:rsidR="00AA06D8" w:rsidRPr="00AA06D8" w:rsidRDefault="00AA06D8" w:rsidP="00AA06D8">
      <w:pPr>
        <w:tabs>
          <w:tab w:val="left" w:pos="360"/>
        </w:tabs>
        <w:suppressAutoHyphens/>
        <w:spacing w:after="0" w:line="240" w:lineRule="auto"/>
        <w:jc w:val="both"/>
        <w:rPr>
          <w:rFonts w:ascii="Times New Roman" w:eastAsia="Times New Roman" w:hAnsi="Times New Roman" w:cs="Times New Roman"/>
          <w:lang w:eastAsia="ar-SA"/>
        </w:rPr>
      </w:pPr>
      <w:r w:rsidRPr="00AA06D8">
        <w:rPr>
          <w:rFonts w:ascii="Times New Roman" w:eastAsia="Times New Roman" w:hAnsi="Times New Roman" w:cs="Times New Roman"/>
          <w:b/>
          <w:lang w:eastAsia="ar-SA"/>
        </w:rPr>
        <w:t>Comitês, Consórcios e Associações Intermunicipais de Bacias Hidrográficas</w:t>
      </w:r>
      <w:r w:rsidRPr="00AA06D8">
        <w:rPr>
          <w:rFonts w:ascii="Times New Roman" w:eastAsia="Times New Roman" w:hAnsi="Times New Roman" w:cs="Times New Roman"/>
          <w:lang w:eastAsia="ar-SA"/>
        </w:rPr>
        <w:t>: João Carlos de Freitas Silva (</w:t>
      </w:r>
      <w:r w:rsidRPr="00AA06D8">
        <w:rPr>
          <w:rFonts w:ascii="Times New Roman" w:eastAsia="Times New Roman" w:hAnsi="Times New Roman" w:cs="Times New Roman"/>
          <w:color w:val="0000FF"/>
          <w:u w:val="single"/>
          <w:lang w:eastAsia="ar-SA"/>
        </w:rPr>
        <w:t>jcarlos.freitas@daee.sp.gov.br</w:t>
      </w:r>
      <w:r w:rsidRPr="00AA06D8">
        <w:rPr>
          <w:rFonts w:ascii="Times New Roman" w:eastAsia="Times New Roman" w:hAnsi="Times New Roman" w:cs="Times New Roman"/>
          <w:lang w:eastAsia="ar-SA"/>
        </w:rPr>
        <w:t>);</w:t>
      </w:r>
    </w:p>
    <w:p w:rsidR="00AA06D8" w:rsidRPr="00AA06D8" w:rsidRDefault="00AA06D8" w:rsidP="00AA06D8">
      <w:pPr>
        <w:tabs>
          <w:tab w:val="left" w:pos="360"/>
        </w:tabs>
        <w:suppressAutoHyphens/>
        <w:spacing w:after="0" w:line="240" w:lineRule="auto"/>
        <w:rPr>
          <w:rFonts w:ascii="Times New Roman" w:eastAsia="Times New Roman" w:hAnsi="Times New Roman" w:cs="Times New Roman"/>
          <w:lang w:eastAsia="ar-SA"/>
        </w:rPr>
      </w:pPr>
      <w:r w:rsidRPr="00AA06D8">
        <w:rPr>
          <w:rFonts w:ascii="Times New Roman" w:eastAsia="Times New Roman" w:hAnsi="Times New Roman" w:cs="Times New Roman"/>
          <w:b/>
          <w:lang w:eastAsia="ar-SA"/>
        </w:rPr>
        <w:t>Organizações não governamentais</w:t>
      </w:r>
      <w:r w:rsidRPr="00AA06D8">
        <w:rPr>
          <w:rFonts w:ascii="Times New Roman" w:eastAsia="Times New Roman" w:hAnsi="Times New Roman" w:cs="Times New Roman"/>
          <w:lang w:eastAsia="ar-SA"/>
        </w:rPr>
        <w:t>: João Clímaco (</w:t>
      </w:r>
      <w:r w:rsidRPr="00AA06D8">
        <w:rPr>
          <w:rFonts w:ascii="Times New Roman" w:eastAsia="Times New Roman" w:hAnsi="Times New Roman" w:cs="Times New Roman"/>
          <w:color w:val="0000FF"/>
          <w:u w:val="single"/>
          <w:lang w:eastAsia="ar-SA"/>
        </w:rPr>
        <w:t>fonasccbh@yahoo.com.br</w:t>
      </w:r>
      <w:r w:rsidRPr="00AA06D8">
        <w:rPr>
          <w:rFonts w:ascii="Times New Roman" w:eastAsia="Times New Roman" w:hAnsi="Times New Roman" w:cs="Times New Roman"/>
          <w:lang w:eastAsia="ar-SA"/>
        </w:rPr>
        <w:t>);</w:t>
      </w:r>
    </w:p>
    <w:p w:rsidR="00AA06D8" w:rsidRPr="00AA06D8" w:rsidRDefault="00AA06D8" w:rsidP="00AA06D8">
      <w:pPr>
        <w:tabs>
          <w:tab w:val="left" w:pos="360"/>
        </w:tabs>
        <w:suppressAutoHyphens/>
        <w:spacing w:after="0" w:line="240" w:lineRule="auto"/>
        <w:jc w:val="both"/>
        <w:rPr>
          <w:rFonts w:ascii="Times New Roman" w:eastAsia="Times New Roman" w:hAnsi="Times New Roman" w:cs="Times New Roman"/>
          <w:lang w:eastAsia="ar-SA"/>
        </w:rPr>
      </w:pPr>
      <w:r w:rsidRPr="00AA06D8">
        <w:rPr>
          <w:rFonts w:ascii="Times New Roman" w:eastAsia="Times New Roman" w:hAnsi="Times New Roman" w:cs="Times New Roman"/>
          <w:b/>
          <w:lang w:eastAsia="ar-SA"/>
        </w:rPr>
        <w:t>Organizações Técnicas de Ensino e Pesquisa</w:t>
      </w:r>
      <w:r w:rsidRPr="00AA06D8">
        <w:rPr>
          <w:rFonts w:ascii="Times New Roman" w:eastAsia="Times New Roman" w:hAnsi="Times New Roman" w:cs="Times New Roman"/>
          <w:lang w:eastAsia="ar-SA"/>
        </w:rPr>
        <w:t>: Tânia Lúcia Graf de Miranda (</w:t>
      </w:r>
      <w:r w:rsidRPr="00AA06D8">
        <w:rPr>
          <w:rFonts w:ascii="Times New Roman" w:eastAsia="Times New Roman" w:hAnsi="Times New Roman" w:cs="Times New Roman"/>
          <w:color w:val="0000FF"/>
          <w:u w:val="single"/>
          <w:lang w:eastAsia="ar-SA"/>
        </w:rPr>
        <w:t>tania.miranda@lactec.org.br</w:t>
      </w:r>
      <w:r w:rsidRPr="00AA06D8">
        <w:rPr>
          <w:rFonts w:ascii="Times New Roman" w:eastAsia="Times New Roman" w:hAnsi="Times New Roman" w:cs="Times New Roman"/>
          <w:lang w:eastAsia="ar-SA"/>
        </w:rPr>
        <w:t>).</w:t>
      </w:r>
    </w:p>
    <w:p w:rsidR="00AA06D8" w:rsidRPr="00AA06D8" w:rsidRDefault="00AA06D8" w:rsidP="00AA06D8">
      <w:pPr>
        <w:tabs>
          <w:tab w:val="left" w:pos="360"/>
        </w:tabs>
        <w:suppressAutoHyphens/>
        <w:spacing w:after="0" w:line="240" w:lineRule="auto"/>
        <w:jc w:val="both"/>
        <w:rPr>
          <w:rFonts w:ascii="Times New Roman" w:eastAsia="Times New Roman" w:hAnsi="Times New Roman" w:cs="Times New Roman"/>
          <w:lang w:eastAsia="ar-SA"/>
        </w:rPr>
      </w:pPr>
    </w:p>
    <w:p w:rsidR="00AA06D8" w:rsidRPr="00AA06D8" w:rsidRDefault="00AA06D8" w:rsidP="00AA06D8">
      <w:pPr>
        <w:suppressAutoHyphens/>
        <w:overflowPunct w:val="0"/>
        <w:autoSpaceDE w:val="0"/>
        <w:spacing w:after="0" w:line="240" w:lineRule="auto"/>
        <w:jc w:val="both"/>
        <w:textAlignment w:val="baseline"/>
        <w:rPr>
          <w:rFonts w:ascii="Times New Roman" w:eastAsia="Times New Roman" w:hAnsi="Times New Roman" w:cs="Times New Roman"/>
          <w:lang w:eastAsia="ar-SA"/>
        </w:rPr>
      </w:pPr>
      <w:r w:rsidRPr="00AA06D8">
        <w:rPr>
          <w:rFonts w:ascii="Times New Roman" w:eastAsia="Times New Roman" w:hAnsi="Times New Roman" w:cs="Times New Roman"/>
          <w:b/>
          <w:lang w:eastAsia="ar-SA"/>
        </w:rPr>
        <w:t>DEMAIS PRESENTES</w:t>
      </w:r>
      <w:r w:rsidRPr="00AA06D8">
        <w:rPr>
          <w:rFonts w:ascii="Times New Roman" w:eastAsia="Times New Roman" w:hAnsi="Times New Roman" w:cs="Times New Roman"/>
          <w:lang w:eastAsia="ar-SA"/>
        </w:rPr>
        <w:t>:</w:t>
      </w:r>
    </w:p>
    <w:p w:rsidR="00AA06D8" w:rsidRPr="00AA06D8" w:rsidRDefault="00AA06D8" w:rsidP="00AA06D8">
      <w:pPr>
        <w:tabs>
          <w:tab w:val="left" w:pos="360"/>
        </w:tabs>
        <w:suppressAutoHyphens/>
        <w:spacing w:after="0" w:line="240" w:lineRule="auto"/>
        <w:jc w:val="both"/>
        <w:rPr>
          <w:rFonts w:ascii="Times New Roman" w:eastAsia="Times New Roman" w:hAnsi="Times New Roman" w:cs="Times New Roman"/>
          <w:lang w:eastAsia="ar-SA"/>
        </w:rPr>
      </w:pPr>
      <w:r w:rsidRPr="00AA06D8">
        <w:rPr>
          <w:rFonts w:ascii="Times New Roman" w:eastAsia="Times New Roman" w:hAnsi="Times New Roman" w:cs="Times New Roman"/>
          <w:lang w:eastAsia="ar-SA"/>
        </w:rPr>
        <w:t>Camila Azevedo de Souza (</w:t>
      </w:r>
      <w:hyperlink r:id="rId10" w:history="1">
        <w:r w:rsidRPr="00AA06D8">
          <w:rPr>
            <w:rFonts w:ascii="Times New Roman" w:eastAsia="Calibri" w:hAnsi="Times New Roman" w:cs="Times New Roman"/>
            <w:color w:val="0000FF"/>
            <w:u w:val="single"/>
            <w:lang w:eastAsia="ar-SA"/>
          </w:rPr>
          <w:t>camila.souza@light.com.br</w:t>
        </w:r>
      </w:hyperlink>
      <w:r w:rsidRPr="00AA06D8">
        <w:rPr>
          <w:rFonts w:ascii="Times New Roman" w:eastAsia="Times New Roman" w:hAnsi="Times New Roman" w:cs="Times New Roman"/>
          <w:lang w:eastAsia="ar-SA"/>
        </w:rPr>
        <w:t>);</w:t>
      </w:r>
    </w:p>
    <w:p w:rsidR="00AA06D8" w:rsidRPr="00AA06D8" w:rsidRDefault="00AA06D8" w:rsidP="00AA06D8">
      <w:pPr>
        <w:tabs>
          <w:tab w:val="left" w:pos="360"/>
        </w:tabs>
        <w:suppressAutoHyphens/>
        <w:spacing w:after="0" w:line="240" w:lineRule="auto"/>
        <w:jc w:val="both"/>
        <w:rPr>
          <w:rFonts w:ascii="Times New Roman" w:eastAsia="Times New Roman" w:hAnsi="Times New Roman" w:cs="Times New Roman"/>
          <w:lang w:eastAsia="ar-SA"/>
        </w:rPr>
      </w:pPr>
      <w:r w:rsidRPr="00AA06D8">
        <w:rPr>
          <w:rFonts w:ascii="Times New Roman" w:eastAsia="Times New Roman" w:hAnsi="Times New Roman" w:cs="Times New Roman"/>
          <w:lang w:eastAsia="ar-SA"/>
        </w:rPr>
        <w:t xml:space="preserve">Celia Regina </w:t>
      </w:r>
      <w:proofErr w:type="spellStart"/>
      <w:r w:rsidRPr="00AA06D8">
        <w:rPr>
          <w:rFonts w:ascii="Times New Roman" w:eastAsia="Times New Roman" w:hAnsi="Times New Roman" w:cs="Times New Roman"/>
          <w:lang w:eastAsia="ar-SA"/>
        </w:rPr>
        <w:t>Buono</w:t>
      </w:r>
      <w:proofErr w:type="spellEnd"/>
      <w:r w:rsidRPr="00AA06D8">
        <w:rPr>
          <w:rFonts w:ascii="Times New Roman" w:eastAsia="Times New Roman" w:hAnsi="Times New Roman" w:cs="Times New Roman"/>
          <w:lang w:eastAsia="ar-SA"/>
        </w:rPr>
        <w:t xml:space="preserve"> P. Poeta (</w:t>
      </w:r>
      <w:hyperlink r:id="rId11" w:history="1">
        <w:r w:rsidRPr="00AA06D8">
          <w:rPr>
            <w:rFonts w:ascii="Times New Roman" w:eastAsia="Times New Roman" w:hAnsi="Times New Roman" w:cs="Times New Roman"/>
            <w:color w:val="0000FF"/>
            <w:u w:val="single"/>
            <w:lang w:eastAsia="ar-SA"/>
          </w:rPr>
          <w:t>cpoeta@sp.gov.br</w:t>
        </w:r>
      </w:hyperlink>
      <w:r w:rsidRPr="00AA06D8">
        <w:rPr>
          <w:rFonts w:ascii="Times New Roman" w:eastAsia="Times New Roman" w:hAnsi="Times New Roman" w:cs="Times New Roman"/>
          <w:lang w:eastAsia="ar-SA"/>
        </w:rPr>
        <w:t>);</w:t>
      </w:r>
    </w:p>
    <w:p w:rsidR="00AA06D8" w:rsidRPr="00AA06D8" w:rsidRDefault="00AA06D8" w:rsidP="00AA06D8">
      <w:pPr>
        <w:tabs>
          <w:tab w:val="left" w:pos="360"/>
        </w:tabs>
        <w:suppressAutoHyphens/>
        <w:spacing w:after="0" w:line="240" w:lineRule="auto"/>
        <w:jc w:val="both"/>
        <w:rPr>
          <w:rFonts w:ascii="Times New Roman" w:eastAsia="Times New Roman" w:hAnsi="Times New Roman" w:cs="Times New Roman"/>
          <w:lang w:eastAsia="ar-SA"/>
        </w:rPr>
      </w:pPr>
      <w:r w:rsidRPr="00AA06D8">
        <w:rPr>
          <w:rFonts w:ascii="Times New Roman" w:eastAsia="Times New Roman" w:hAnsi="Times New Roman" w:cs="Times New Roman"/>
          <w:lang w:eastAsia="ar-SA"/>
        </w:rPr>
        <w:t>João Daniel de A. Cascalho (</w:t>
      </w:r>
      <w:hyperlink r:id="rId12" w:history="1">
        <w:r w:rsidRPr="00AA06D8">
          <w:rPr>
            <w:rFonts w:ascii="Times New Roman" w:eastAsia="Calibri" w:hAnsi="Times New Roman" w:cs="Times New Roman"/>
            <w:color w:val="0000FF"/>
            <w:u w:val="single"/>
            <w:lang w:eastAsia="ar-SA"/>
          </w:rPr>
          <w:t>joao.cascalho@mme.gov.br</w:t>
        </w:r>
      </w:hyperlink>
      <w:r w:rsidRPr="00AA06D8">
        <w:rPr>
          <w:rFonts w:ascii="Times New Roman" w:eastAsia="Times New Roman" w:hAnsi="Times New Roman" w:cs="Times New Roman"/>
          <w:lang w:eastAsia="ar-SA"/>
        </w:rPr>
        <w:t>);</w:t>
      </w:r>
    </w:p>
    <w:p w:rsidR="00AA06D8" w:rsidRPr="00AA06D8" w:rsidRDefault="00AA06D8" w:rsidP="00AA06D8">
      <w:pPr>
        <w:tabs>
          <w:tab w:val="left" w:pos="360"/>
        </w:tabs>
        <w:suppressAutoHyphens/>
        <w:spacing w:after="0" w:line="240" w:lineRule="auto"/>
        <w:jc w:val="both"/>
        <w:rPr>
          <w:rFonts w:ascii="Times New Roman" w:eastAsia="Times New Roman" w:hAnsi="Times New Roman" w:cs="Times New Roman"/>
          <w:lang w:eastAsia="ar-SA"/>
        </w:rPr>
      </w:pPr>
      <w:r w:rsidRPr="00AA06D8">
        <w:rPr>
          <w:rFonts w:ascii="Times New Roman" w:eastAsia="Times New Roman" w:hAnsi="Times New Roman" w:cs="Times New Roman"/>
          <w:lang w:eastAsia="ar-SA"/>
        </w:rPr>
        <w:t xml:space="preserve">Julia </w:t>
      </w:r>
      <w:proofErr w:type="spellStart"/>
      <w:r w:rsidRPr="00AA06D8">
        <w:rPr>
          <w:rFonts w:ascii="Times New Roman" w:eastAsia="Times New Roman" w:hAnsi="Times New Roman" w:cs="Times New Roman"/>
          <w:lang w:eastAsia="ar-SA"/>
        </w:rPr>
        <w:t>Deidrich</w:t>
      </w:r>
      <w:proofErr w:type="spellEnd"/>
      <w:r w:rsidRPr="00AA06D8">
        <w:rPr>
          <w:rFonts w:ascii="Times New Roman" w:eastAsia="Times New Roman" w:hAnsi="Times New Roman" w:cs="Times New Roman"/>
          <w:lang w:eastAsia="ar-SA"/>
        </w:rPr>
        <w:t xml:space="preserve"> Sagas (</w:t>
      </w:r>
      <w:hyperlink r:id="rId13" w:history="1">
        <w:r w:rsidRPr="00AA06D8">
          <w:rPr>
            <w:rFonts w:ascii="Times New Roman" w:eastAsia="Calibri" w:hAnsi="Times New Roman" w:cs="Times New Roman"/>
            <w:color w:val="0000FF"/>
            <w:u w:val="single"/>
            <w:lang w:eastAsia="ar-SA"/>
          </w:rPr>
          <w:t>julia@abiap.com.br</w:t>
        </w:r>
      </w:hyperlink>
      <w:r w:rsidRPr="00AA06D8">
        <w:rPr>
          <w:rFonts w:ascii="Times New Roman" w:eastAsia="Times New Roman" w:hAnsi="Times New Roman" w:cs="Times New Roman"/>
          <w:lang w:eastAsia="ar-SA"/>
        </w:rPr>
        <w:t>);</w:t>
      </w:r>
    </w:p>
    <w:p w:rsidR="00AA06D8" w:rsidRPr="00AA06D8" w:rsidRDefault="00AA06D8" w:rsidP="00AA06D8">
      <w:pPr>
        <w:tabs>
          <w:tab w:val="left" w:pos="360"/>
        </w:tabs>
        <w:suppressAutoHyphens/>
        <w:spacing w:after="0" w:line="240" w:lineRule="auto"/>
        <w:jc w:val="both"/>
        <w:rPr>
          <w:rFonts w:ascii="Times New Roman" w:eastAsia="Times New Roman" w:hAnsi="Times New Roman" w:cs="Times New Roman"/>
          <w:lang w:eastAsia="ar-SA"/>
        </w:rPr>
      </w:pPr>
      <w:r w:rsidRPr="00AA06D8">
        <w:rPr>
          <w:rFonts w:ascii="Times New Roman" w:eastAsia="Times New Roman" w:hAnsi="Times New Roman" w:cs="Times New Roman"/>
          <w:lang w:eastAsia="ar-SA"/>
        </w:rPr>
        <w:t>Lauren Brandi (</w:t>
      </w:r>
      <w:hyperlink r:id="rId14" w:history="1">
        <w:r w:rsidRPr="00AA06D8">
          <w:rPr>
            <w:rFonts w:ascii="Times New Roman" w:eastAsia="Calibri" w:hAnsi="Times New Roman" w:cs="Times New Roman"/>
            <w:color w:val="0000FF"/>
            <w:u w:val="single"/>
            <w:lang w:eastAsia="ar-SA"/>
          </w:rPr>
          <w:t>lauren.couto@patri.com.br</w:t>
        </w:r>
      </w:hyperlink>
      <w:r w:rsidRPr="00AA06D8">
        <w:rPr>
          <w:rFonts w:ascii="Times New Roman" w:eastAsia="Times New Roman" w:hAnsi="Times New Roman" w:cs="Times New Roman"/>
          <w:lang w:eastAsia="ar-SA"/>
        </w:rPr>
        <w:t>);</w:t>
      </w:r>
    </w:p>
    <w:p w:rsidR="00AA06D8" w:rsidRPr="00AA06D8" w:rsidRDefault="00AA06D8" w:rsidP="00AA06D8">
      <w:pPr>
        <w:tabs>
          <w:tab w:val="left" w:pos="360"/>
        </w:tabs>
        <w:suppressAutoHyphens/>
        <w:spacing w:after="0" w:line="240" w:lineRule="auto"/>
        <w:jc w:val="both"/>
        <w:rPr>
          <w:rFonts w:ascii="Times New Roman" w:eastAsia="Times New Roman" w:hAnsi="Times New Roman" w:cs="Times New Roman"/>
          <w:lang w:eastAsia="ar-SA"/>
        </w:rPr>
      </w:pPr>
      <w:r w:rsidRPr="00AA06D8">
        <w:rPr>
          <w:rFonts w:ascii="Times New Roman" w:eastAsia="Times New Roman" w:hAnsi="Times New Roman" w:cs="Times New Roman"/>
          <w:lang w:eastAsia="ar-SA"/>
        </w:rPr>
        <w:t>Luiz C</w:t>
      </w:r>
      <w:r w:rsidR="001C0EAB">
        <w:rPr>
          <w:rFonts w:ascii="Times New Roman" w:eastAsia="Times New Roman" w:hAnsi="Times New Roman" w:cs="Times New Roman"/>
          <w:lang w:eastAsia="ar-SA"/>
        </w:rPr>
        <w:t>laudio</w:t>
      </w:r>
      <w:r w:rsidRPr="00AA06D8">
        <w:rPr>
          <w:rFonts w:ascii="Times New Roman" w:eastAsia="Times New Roman" w:hAnsi="Times New Roman" w:cs="Times New Roman"/>
          <w:lang w:eastAsia="ar-SA"/>
        </w:rPr>
        <w:t xml:space="preserve"> Figueiredo (</w:t>
      </w:r>
      <w:hyperlink r:id="rId15" w:history="1">
        <w:r w:rsidRPr="00AA06D8">
          <w:rPr>
            <w:rFonts w:ascii="Times New Roman" w:eastAsia="Calibri" w:hAnsi="Times New Roman" w:cs="Times New Roman"/>
            <w:color w:val="0000FF"/>
            <w:u w:val="single"/>
            <w:lang w:eastAsia="ar-SA"/>
          </w:rPr>
          <w:t>luiz.castro.figueiredo@vale.com</w:t>
        </w:r>
      </w:hyperlink>
      <w:r w:rsidRPr="00AA06D8">
        <w:rPr>
          <w:rFonts w:ascii="Times New Roman" w:eastAsia="Times New Roman" w:hAnsi="Times New Roman" w:cs="Times New Roman"/>
          <w:lang w:eastAsia="ar-SA"/>
        </w:rPr>
        <w:t>);</w:t>
      </w:r>
    </w:p>
    <w:p w:rsidR="00AA06D8" w:rsidRPr="00AA06D8" w:rsidRDefault="00AA06D8" w:rsidP="00AA06D8">
      <w:pPr>
        <w:tabs>
          <w:tab w:val="left" w:pos="360"/>
        </w:tabs>
        <w:suppressAutoHyphens/>
        <w:spacing w:after="0" w:line="240" w:lineRule="auto"/>
        <w:jc w:val="both"/>
        <w:rPr>
          <w:rFonts w:ascii="Times New Roman" w:eastAsia="Times New Roman" w:hAnsi="Times New Roman" w:cs="Times New Roman"/>
          <w:lang w:eastAsia="ar-SA"/>
        </w:rPr>
      </w:pPr>
      <w:r w:rsidRPr="00AA06D8">
        <w:rPr>
          <w:rFonts w:ascii="Times New Roman" w:eastAsia="Times New Roman" w:hAnsi="Times New Roman" w:cs="Times New Roman"/>
          <w:lang w:eastAsia="ar-SA"/>
        </w:rPr>
        <w:t>Ricardo Luiz Mangabeira (</w:t>
      </w:r>
      <w:hyperlink r:id="rId16" w:history="1">
        <w:r w:rsidRPr="00AA06D8">
          <w:rPr>
            <w:rFonts w:ascii="Times New Roman" w:eastAsia="Calibri" w:hAnsi="Times New Roman" w:cs="Times New Roman"/>
            <w:color w:val="0000FF"/>
            <w:u w:val="single"/>
            <w:lang w:eastAsia="ar-SA"/>
          </w:rPr>
          <w:t>rmangabeira@ssrh.sp.gov.br</w:t>
        </w:r>
      </w:hyperlink>
      <w:r w:rsidRPr="00AA06D8">
        <w:rPr>
          <w:rFonts w:ascii="Times New Roman" w:eastAsia="Times New Roman" w:hAnsi="Times New Roman" w:cs="Times New Roman"/>
          <w:lang w:eastAsia="ar-SA"/>
        </w:rPr>
        <w:t>).</w:t>
      </w:r>
    </w:p>
    <w:p w:rsidR="00AA06D8" w:rsidRPr="00AA06D8" w:rsidRDefault="00AA06D8" w:rsidP="00AA06D8">
      <w:pPr>
        <w:tabs>
          <w:tab w:val="left" w:pos="360"/>
        </w:tabs>
        <w:suppressAutoHyphens/>
        <w:spacing w:after="0" w:line="240" w:lineRule="auto"/>
        <w:jc w:val="both"/>
        <w:rPr>
          <w:rFonts w:ascii="Times New Roman" w:eastAsia="Times New Roman" w:hAnsi="Times New Roman" w:cs="Times New Roman"/>
          <w:lang w:eastAsia="ar-SA"/>
        </w:rPr>
      </w:pPr>
    </w:p>
    <w:p w:rsidR="00AA06D8" w:rsidRPr="00AA06D8" w:rsidRDefault="00AA06D8" w:rsidP="00AA06D8">
      <w:pPr>
        <w:suppressAutoHyphens/>
        <w:spacing w:after="0" w:line="240" w:lineRule="auto"/>
        <w:jc w:val="both"/>
        <w:rPr>
          <w:rFonts w:ascii="Times New Roman" w:eastAsia="Times New Roman" w:hAnsi="Times New Roman" w:cs="Times New Roman"/>
          <w:b/>
          <w:bCs/>
          <w:color w:val="000000"/>
          <w:lang w:eastAsia="ar-SA"/>
        </w:rPr>
      </w:pPr>
      <w:r w:rsidRPr="00AA06D8">
        <w:rPr>
          <w:rFonts w:ascii="Times New Roman" w:eastAsia="Times New Roman" w:hAnsi="Times New Roman" w:cs="Times New Roman"/>
          <w:b/>
          <w:bCs/>
          <w:color w:val="000000"/>
          <w:lang w:eastAsia="ar-SA"/>
        </w:rPr>
        <w:t>DEMAIS PRESENTES NA REUNIÃO CONJUNTA</w:t>
      </w:r>
      <w:r w:rsidRPr="00AA06D8">
        <w:rPr>
          <w:rFonts w:ascii="Times New Roman" w:eastAsia="Times New Roman" w:hAnsi="Times New Roman" w:cs="Times New Roman"/>
          <w:bCs/>
          <w:color w:val="000000"/>
          <w:lang w:eastAsia="ar-SA"/>
        </w:rPr>
        <w:t>:</w:t>
      </w:r>
    </w:p>
    <w:p w:rsidR="00AA06D8" w:rsidRPr="00AA06D8" w:rsidRDefault="00AA06D8" w:rsidP="00AA06D8">
      <w:pPr>
        <w:suppressAutoHyphens/>
        <w:spacing w:after="0" w:line="240" w:lineRule="auto"/>
        <w:jc w:val="both"/>
        <w:rPr>
          <w:rFonts w:ascii="Times New Roman" w:eastAsia="Times New Roman" w:hAnsi="Times New Roman" w:cs="Times New Roman"/>
          <w:bCs/>
          <w:color w:val="000000"/>
          <w:lang w:eastAsia="ar-SA"/>
        </w:rPr>
      </w:pPr>
      <w:r w:rsidRPr="00AA06D8">
        <w:rPr>
          <w:rFonts w:ascii="Times New Roman" w:eastAsia="Times New Roman" w:hAnsi="Times New Roman" w:cs="Times New Roman"/>
          <w:bCs/>
          <w:color w:val="000000"/>
          <w:lang w:eastAsia="ar-SA"/>
        </w:rPr>
        <w:t>Vide lista de presença anexa.</w:t>
      </w:r>
    </w:p>
    <w:p w:rsidR="00AA06D8" w:rsidRPr="00AA06D8" w:rsidRDefault="00AA06D8" w:rsidP="00AA06D8">
      <w:pPr>
        <w:tabs>
          <w:tab w:val="left" w:pos="360"/>
        </w:tabs>
        <w:suppressAutoHyphens/>
        <w:spacing w:after="0" w:line="240" w:lineRule="auto"/>
        <w:jc w:val="both"/>
        <w:rPr>
          <w:rFonts w:ascii="Times New Roman" w:eastAsia="Times New Roman" w:hAnsi="Times New Roman" w:cs="Times New Roman"/>
          <w:lang w:eastAsia="ar-SA"/>
        </w:rPr>
      </w:pPr>
    </w:p>
    <w:p w:rsidR="00AA06D8" w:rsidRPr="00AA06D8" w:rsidRDefault="00AA06D8" w:rsidP="00AA06D8">
      <w:pPr>
        <w:tabs>
          <w:tab w:val="left" w:pos="360"/>
        </w:tabs>
        <w:suppressAutoHyphens/>
        <w:spacing w:after="0" w:line="240" w:lineRule="auto"/>
        <w:jc w:val="both"/>
        <w:rPr>
          <w:rFonts w:ascii="Times New Roman" w:eastAsia="Calibri" w:hAnsi="Times New Roman" w:cs="Times New Roman"/>
          <w:b/>
          <w:noProof/>
          <w:lang w:eastAsia="pt-BR"/>
        </w:rPr>
      </w:pPr>
      <w:r w:rsidRPr="00AA06D8">
        <w:rPr>
          <w:rFonts w:ascii="Times New Roman" w:eastAsia="Times New Roman" w:hAnsi="Times New Roman" w:cs="Times New Roman"/>
          <w:b/>
          <w:lang w:eastAsia="ar-SA"/>
        </w:rPr>
        <w:t>RELATORIA</w:t>
      </w:r>
      <w:r w:rsidRPr="00AA06D8">
        <w:rPr>
          <w:rFonts w:ascii="Times New Roman" w:eastAsia="Times New Roman" w:hAnsi="Times New Roman" w:cs="Times New Roman"/>
          <w:lang w:eastAsia="ar-SA"/>
        </w:rPr>
        <w:t>: Antônio C. R. Miranda (</w:t>
      </w:r>
      <w:r w:rsidRPr="00AA06D8">
        <w:rPr>
          <w:rFonts w:ascii="Times New Roman" w:eastAsia="Times New Roman" w:hAnsi="Times New Roman" w:cs="Times New Roman"/>
          <w:color w:val="0000FF"/>
          <w:u w:val="single"/>
          <w:lang w:eastAsia="ar-SA"/>
        </w:rPr>
        <w:t>antonio.miranda@mma.gov.br</w:t>
      </w:r>
      <w:r w:rsidRPr="00AA06D8">
        <w:rPr>
          <w:rFonts w:ascii="Times New Roman" w:eastAsia="Times New Roman" w:hAnsi="Times New Roman" w:cs="Times New Roman"/>
          <w:lang w:eastAsia="ar-SA"/>
        </w:rPr>
        <w:t>)</w:t>
      </w:r>
      <w:r w:rsidRPr="00AA06D8">
        <w:rPr>
          <w:rFonts w:ascii="Times New Roman" w:eastAsia="Times New Roman" w:hAnsi="Times New Roman" w:cs="Times New Roman"/>
          <w:color w:val="0000FF"/>
          <w:lang w:eastAsia="ar-SA"/>
        </w:rPr>
        <w:t>.</w:t>
      </w:r>
    </w:p>
    <w:p w:rsidR="00AA06D8" w:rsidRDefault="00AA06D8" w:rsidP="00AA06D8">
      <w:pPr>
        <w:autoSpaceDE w:val="0"/>
        <w:autoSpaceDN w:val="0"/>
        <w:adjustRightInd w:val="0"/>
        <w:spacing w:after="0" w:line="276" w:lineRule="auto"/>
        <w:jc w:val="center"/>
        <w:rPr>
          <w:rFonts w:ascii="Times New Roman" w:eastAsia="Calibri" w:hAnsi="Times New Roman" w:cs="Times New Roman"/>
          <w:color w:val="000000"/>
        </w:rPr>
      </w:pPr>
      <w:r w:rsidRPr="00AA06D8">
        <w:rPr>
          <w:rFonts w:ascii="Times New Roman" w:eastAsia="Calibri" w:hAnsi="Times New Roman" w:cs="Times New Roman"/>
          <w:color w:val="000000"/>
        </w:rPr>
        <w:br w:type="page"/>
      </w:r>
    </w:p>
    <w:p w:rsidR="00AA06D8" w:rsidRPr="00AA06D8" w:rsidRDefault="00AA06D8" w:rsidP="00AA06D8">
      <w:pPr>
        <w:autoSpaceDE w:val="0"/>
        <w:autoSpaceDN w:val="0"/>
        <w:adjustRightInd w:val="0"/>
        <w:spacing w:after="0" w:line="276" w:lineRule="auto"/>
        <w:jc w:val="center"/>
        <w:rPr>
          <w:rFonts w:ascii="Times New Roman" w:eastAsia="Calibri" w:hAnsi="Times New Roman" w:cs="Times New Roman"/>
          <w:b/>
          <w:color w:val="000000"/>
        </w:rPr>
      </w:pPr>
      <w:r w:rsidRPr="00AA06D8">
        <w:rPr>
          <w:rFonts w:ascii="Times New Roman" w:eastAsia="Calibri" w:hAnsi="Times New Roman" w:cs="Times New Roman"/>
          <w:b/>
          <w:color w:val="000000"/>
        </w:rPr>
        <w:lastRenderedPageBreak/>
        <w:t>RESUMO E ENCAMINHAMENTOS</w:t>
      </w:r>
    </w:p>
    <w:p w:rsidR="00AA06D8" w:rsidRPr="00AA06D8" w:rsidRDefault="00AA06D8" w:rsidP="00AA06D8">
      <w:pPr>
        <w:autoSpaceDE w:val="0"/>
        <w:autoSpaceDN w:val="0"/>
        <w:adjustRightInd w:val="0"/>
        <w:spacing w:after="0" w:line="276" w:lineRule="auto"/>
        <w:jc w:val="both"/>
        <w:rPr>
          <w:rFonts w:ascii="Times New Roman" w:eastAsia="Calibri" w:hAnsi="Times New Roman" w:cs="Times New Roman"/>
          <w:color w:val="000000"/>
        </w:rPr>
      </w:pPr>
    </w:p>
    <w:p w:rsidR="00AA06D8" w:rsidRPr="00AA06D8" w:rsidRDefault="00AA06D8" w:rsidP="00AA06D8">
      <w:pPr>
        <w:autoSpaceDE w:val="0"/>
        <w:autoSpaceDN w:val="0"/>
        <w:adjustRightInd w:val="0"/>
        <w:spacing w:after="0" w:line="276" w:lineRule="auto"/>
        <w:jc w:val="both"/>
        <w:rPr>
          <w:rFonts w:ascii="Times New Roman" w:eastAsia="Calibri" w:hAnsi="Times New Roman" w:cs="Times New Roman"/>
          <w:color w:val="000000"/>
        </w:rPr>
      </w:pPr>
      <w:r w:rsidRPr="00AA06D8">
        <w:rPr>
          <w:rFonts w:ascii="Times New Roman" w:eastAsia="Calibri" w:hAnsi="Times New Roman" w:cs="Times New Roman"/>
          <w:b/>
          <w:bCs/>
          <w:color w:val="000000"/>
        </w:rPr>
        <w:t xml:space="preserve">Data 31/01/2018 (período da tarde) - </w:t>
      </w:r>
      <w:r w:rsidRPr="00AA06D8">
        <w:rPr>
          <w:rFonts w:ascii="Times New Roman" w:eastAsia="Calibri" w:hAnsi="Times New Roman" w:cs="Times New Roman"/>
          <w:b/>
          <w:color w:val="000000"/>
        </w:rPr>
        <w:t>Reunião conjunta CTPNRH/CTPOAR:</w:t>
      </w:r>
      <w:r w:rsidRPr="00AA06D8">
        <w:rPr>
          <w:rFonts w:ascii="Times New Roman" w:eastAsia="Calibri" w:hAnsi="Times New Roman" w:cs="Times New Roman"/>
          <w:color w:val="000000"/>
        </w:rPr>
        <w:t xml:space="preserve"> </w:t>
      </w:r>
    </w:p>
    <w:p w:rsidR="00AA06D8" w:rsidRPr="00AA06D8" w:rsidRDefault="00AA06D8" w:rsidP="00AA06D8">
      <w:pPr>
        <w:autoSpaceDE w:val="0"/>
        <w:autoSpaceDN w:val="0"/>
        <w:adjustRightInd w:val="0"/>
        <w:spacing w:after="0" w:line="276" w:lineRule="auto"/>
        <w:jc w:val="both"/>
        <w:rPr>
          <w:rFonts w:ascii="Times New Roman" w:eastAsia="Calibri" w:hAnsi="Times New Roman" w:cs="Times New Roman"/>
          <w:color w:val="000000"/>
        </w:rPr>
      </w:pPr>
    </w:p>
    <w:p w:rsidR="00AA06D8" w:rsidRPr="00AA06D8" w:rsidRDefault="00AA06D8" w:rsidP="00AA06D8">
      <w:pPr>
        <w:autoSpaceDE w:val="0"/>
        <w:autoSpaceDN w:val="0"/>
        <w:adjustRightInd w:val="0"/>
        <w:spacing w:after="0" w:line="276" w:lineRule="auto"/>
        <w:jc w:val="both"/>
        <w:rPr>
          <w:rFonts w:ascii="Times New Roman" w:eastAsia="Calibri" w:hAnsi="Times New Roman" w:cs="Times New Roman"/>
          <w:color w:val="000000"/>
        </w:rPr>
      </w:pPr>
      <w:r w:rsidRPr="00AA06D8">
        <w:rPr>
          <w:rFonts w:ascii="Times New Roman" w:eastAsia="Calibri" w:hAnsi="Times New Roman" w:cs="Times New Roman"/>
          <w:color w:val="000000"/>
        </w:rPr>
        <w:t xml:space="preserve"> A Sra. Jussara Cabral (ABRH) deu início à reunião conjunta, solicitando uma rodada de apresentação pelos presentes. Após, passou-se ao Item 01.</w:t>
      </w:r>
    </w:p>
    <w:p w:rsidR="00AA06D8" w:rsidRPr="00AA06D8" w:rsidRDefault="00AA06D8" w:rsidP="00AA06D8">
      <w:pPr>
        <w:autoSpaceDE w:val="0"/>
        <w:autoSpaceDN w:val="0"/>
        <w:adjustRightInd w:val="0"/>
        <w:spacing w:after="0" w:line="276" w:lineRule="auto"/>
        <w:jc w:val="both"/>
        <w:rPr>
          <w:rFonts w:ascii="Times New Roman" w:eastAsia="Calibri" w:hAnsi="Times New Roman" w:cs="Times New Roman"/>
          <w:color w:val="000000"/>
        </w:rPr>
      </w:pPr>
    </w:p>
    <w:p w:rsidR="00AA06D8" w:rsidRPr="00AA06D8" w:rsidRDefault="00AA06D8" w:rsidP="00AA06D8">
      <w:pPr>
        <w:autoSpaceDE w:val="0"/>
        <w:autoSpaceDN w:val="0"/>
        <w:adjustRightInd w:val="0"/>
        <w:spacing w:after="0" w:line="276" w:lineRule="auto"/>
        <w:jc w:val="both"/>
        <w:rPr>
          <w:rFonts w:ascii="Times New Roman" w:eastAsia="Calibri" w:hAnsi="Times New Roman" w:cs="Times New Roman"/>
          <w:color w:val="000000"/>
        </w:rPr>
      </w:pPr>
      <w:r w:rsidRPr="00AA06D8">
        <w:rPr>
          <w:rFonts w:ascii="Times New Roman" w:eastAsia="Times New Roman" w:hAnsi="Times New Roman" w:cs="Times New Roman"/>
          <w:color w:val="0000FF"/>
          <w:u w:val="single"/>
          <w:lang w:eastAsia="ar-SA"/>
        </w:rPr>
        <w:t>Item 01 – Discussões sobre a proposta de Resolução sobre prioridades para outorga de direito de uso dos recursos hídricos:</w:t>
      </w:r>
      <w:r w:rsidRPr="00AA06D8">
        <w:rPr>
          <w:rFonts w:ascii="Times New Roman" w:eastAsia="Calibri" w:hAnsi="Times New Roman" w:cs="Times New Roman"/>
          <w:color w:val="000000"/>
        </w:rPr>
        <w:t xml:space="preserve"> Sugestões de correções/adequações no texto da minuta de Resolução, encaminhadas por e-mail e colocadas pelos presentes, foram analisadas. Membros do GT prioridades para outorga fizeram uma breve contextualização dos trabalhos de construção da proposta de Resolução, iniciados em outubro de 2017, sendo que ocorreram </w:t>
      </w:r>
      <w:r w:rsidRPr="00AA06D8">
        <w:rPr>
          <w:rFonts w:ascii="Times New Roman" w:eastAsia="Calibri" w:hAnsi="Times New Roman" w:cs="Times New Roman"/>
        </w:rPr>
        <w:t>as reuniões presenciais e uma Oficina de Trabalho, bem como</w:t>
      </w:r>
      <w:r w:rsidRPr="00AA06D8">
        <w:rPr>
          <w:rFonts w:ascii="Times New Roman" w:eastAsia="Calibri" w:hAnsi="Times New Roman" w:cs="Times New Roman"/>
          <w:color w:val="000000"/>
        </w:rPr>
        <w:t xml:space="preserve"> três videoconferências com a participação dos integrantes do GT. Durante a leitura da minuta de Resolução (v2.3) encaminhada pelo GT Prioridades para outorgas, foram colocados e analisados sugestões e destaques. Houve sugestão de inclusão de um “considerando” sobre a gestão descentralizada e participativa, e a maioria dos presentes concordou com a retirada do Art. 5º. Como encaminhamentos: (i) outras contribuições poderão ser encaminhadas por e-mail desde que não modifique a essência da proposta; (</w:t>
      </w:r>
      <w:proofErr w:type="spellStart"/>
      <w:r w:rsidRPr="00AA06D8">
        <w:rPr>
          <w:rFonts w:ascii="Times New Roman" w:eastAsia="Calibri" w:hAnsi="Times New Roman" w:cs="Times New Roman"/>
          <w:color w:val="000000"/>
        </w:rPr>
        <w:t>ii</w:t>
      </w:r>
      <w:proofErr w:type="spellEnd"/>
      <w:r w:rsidRPr="00AA06D8">
        <w:rPr>
          <w:rFonts w:ascii="Times New Roman" w:eastAsia="Calibri" w:hAnsi="Times New Roman" w:cs="Times New Roman"/>
          <w:color w:val="000000"/>
        </w:rPr>
        <w:t>) o representante da ANA</w:t>
      </w:r>
      <w:r w:rsidR="006A3EE5">
        <w:rPr>
          <w:rFonts w:ascii="Times New Roman" w:eastAsia="Calibri" w:hAnsi="Times New Roman" w:cs="Times New Roman"/>
          <w:color w:val="000000"/>
        </w:rPr>
        <w:t xml:space="preserve"> na </w:t>
      </w:r>
      <w:r w:rsidR="00817CB1">
        <w:rPr>
          <w:rFonts w:ascii="Times New Roman" w:eastAsia="Calibri" w:hAnsi="Times New Roman" w:cs="Times New Roman"/>
          <w:color w:val="000000"/>
        </w:rPr>
        <w:t>CTPNRH</w:t>
      </w:r>
      <w:r w:rsidRPr="00AA06D8">
        <w:rPr>
          <w:rFonts w:ascii="Times New Roman" w:eastAsia="Calibri" w:hAnsi="Times New Roman" w:cs="Times New Roman"/>
          <w:color w:val="000000"/>
        </w:rPr>
        <w:t xml:space="preserve"> ficou de elaborar o Parecer que acompanhará a proposta a ser submetida à CTIL; (</w:t>
      </w:r>
      <w:proofErr w:type="spellStart"/>
      <w:r w:rsidRPr="00AA06D8">
        <w:rPr>
          <w:rFonts w:ascii="Times New Roman" w:eastAsia="Calibri" w:hAnsi="Times New Roman" w:cs="Times New Roman"/>
          <w:color w:val="000000"/>
        </w:rPr>
        <w:t>iii</w:t>
      </w:r>
      <w:proofErr w:type="spellEnd"/>
      <w:r w:rsidRPr="00AA06D8">
        <w:rPr>
          <w:rFonts w:ascii="Times New Roman" w:eastAsia="Calibri" w:hAnsi="Times New Roman" w:cs="Times New Roman"/>
          <w:color w:val="000000"/>
        </w:rPr>
        <w:t>) a proposta foi aprovada pela maioria dos presentes, registrada uma abstenção pelo representante do CERH-SP e um voto contrário pelo representante da ANA</w:t>
      </w:r>
      <w:r w:rsidR="00817CB1">
        <w:rPr>
          <w:rFonts w:ascii="Times New Roman" w:eastAsia="Calibri" w:hAnsi="Times New Roman" w:cs="Times New Roman"/>
          <w:color w:val="000000"/>
        </w:rPr>
        <w:t xml:space="preserve"> na CTPOAR</w:t>
      </w:r>
      <w:r w:rsidRPr="00AA06D8">
        <w:rPr>
          <w:rFonts w:ascii="Times New Roman" w:eastAsia="Calibri" w:hAnsi="Times New Roman" w:cs="Times New Roman"/>
          <w:color w:val="000000"/>
        </w:rPr>
        <w:t xml:space="preserve">, pois consideraram que a proposta não foi suficientemente discutida na CTPOAR e que caberiam mais reuniões para sua discussão. </w:t>
      </w:r>
      <w:r w:rsidRPr="00AA06D8">
        <w:rPr>
          <w:rFonts w:ascii="Times New Roman" w:eastAsia="Calibri" w:hAnsi="Times New Roman" w:cs="Times New Roman"/>
          <w:b/>
          <w:color w:val="000000"/>
        </w:rPr>
        <w:t>NOTA:</w:t>
      </w:r>
      <w:r w:rsidRPr="00AA06D8">
        <w:rPr>
          <w:rFonts w:ascii="Times New Roman" w:eastAsia="Calibri" w:hAnsi="Times New Roman" w:cs="Times New Roman"/>
          <w:color w:val="000000"/>
        </w:rPr>
        <w:t xml:space="preserve"> As alterações no texto podem ser verificadas no arquivo disponível no portal do CNRH junto aos demais documentos da reunião.</w:t>
      </w:r>
    </w:p>
    <w:p w:rsidR="00AA06D8" w:rsidRPr="00AA06D8" w:rsidRDefault="00AA06D8" w:rsidP="00AA06D8">
      <w:pPr>
        <w:autoSpaceDE w:val="0"/>
        <w:autoSpaceDN w:val="0"/>
        <w:adjustRightInd w:val="0"/>
        <w:spacing w:after="0" w:line="276" w:lineRule="auto"/>
        <w:jc w:val="both"/>
        <w:rPr>
          <w:rFonts w:ascii="Times New Roman" w:eastAsia="Calibri" w:hAnsi="Times New Roman" w:cs="Times New Roman"/>
          <w:color w:val="000000"/>
        </w:rPr>
      </w:pPr>
    </w:p>
    <w:p w:rsidR="00AA06D8" w:rsidRPr="00AA06D8" w:rsidRDefault="00AA06D8" w:rsidP="00AA06D8">
      <w:pPr>
        <w:autoSpaceDE w:val="0"/>
        <w:autoSpaceDN w:val="0"/>
        <w:adjustRightInd w:val="0"/>
        <w:spacing w:after="0" w:line="276" w:lineRule="auto"/>
        <w:jc w:val="both"/>
        <w:rPr>
          <w:rFonts w:ascii="Times New Roman" w:eastAsia="Calibri" w:hAnsi="Times New Roman" w:cs="Times New Roman"/>
          <w:color w:val="000000"/>
        </w:rPr>
      </w:pPr>
      <w:r w:rsidRPr="00AA06D8">
        <w:rPr>
          <w:rFonts w:ascii="Times New Roman" w:eastAsia="Times New Roman" w:hAnsi="Times New Roman" w:cs="Times New Roman"/>
          <w:color w:val="0000FF"/>
          <w:u w:val="single"/>
          <w:lang w:eastAsia="ar-SA"/>
        </w:rPr>
        <w:t>Item 02 – Informe sobre minuta de Moção sobre reservatórios:</w:t>
      </w:r>
      <w:r w:rsidRPr="00AA06D8">
        <w:rPr>
          <w:rFonts w:ascii="Times New Roman" w:eastAsia="Calibri" w:hAnsi="Times New Roman" w:cs="Times New Roman"/>
          <w:color w:val="000000"/>
        </w:rPr>
        <w:t xml:space="preserve"> a Moção não foi discutida nesta reunião, sendo considerada, por alguns dos presentes, a importância da continuidade do GT Prioridades para trabalhar na proposta de Moção sobre </w:t>
      </w:r>
      <w:proofErr w:type="spellStart"/>
      <w:r w:rsidRPr="00AA06D8">
        <w:rPr>
          <w:rFonts w:ascii="Times New Roman" w:eastAsia="Calibri" w:hAnsi="Times New Roman" w:cs="Times New Roman"/>
          <w:color w:val="000000"/>
        </w:rPr>
        <w:t>reservação</w:t>
      </w:r>
      <w:proofErr w:type="spellEnd"/>
      <w:r w:rsidRPr="00AA06D8">
        <w:rPr>
          <w:rFonts w:ascii="Times New Roman" w:eastAsia="Calibri" w:hAnsi="Times New Roman" w:cs="Times New Roman"/>
          <w:color w:val="000000"/>
        </w:rPr>
        <w:t>, encaminhada pelos representantes do MME, endossada pelo representante dos Irrigantes. Assim, o assunto ficou de ser aprofundado no âmbito do GT Prioridades, caso a continuidade de suas atividades seja aprovada pelo CNRH. Por fim, a CTPOAR concordou com a inclusão da discussão da proposta de Resolução sobre áreas de restrição de uso, encaminhada pela Sra. Maria Aparecida Vargas (ABRAGEL), a qual será encaminhada para a Plenária do CNRH junto com o Parecer da minuta de Resolução Prioridades para Outorga, para que o Conselho possa definir o âmbito em que a mesma será discutida.</w:t>
      </w:r>
    </w:p>
    <w:p w:rsidR="00AA06D8" w:rsidRPr="00AA06D8" w:rsidRDefault="00AA06D8" w:rsidP="00AA06D8">
      <w:pPr>
        <w:autoSpaceDE w:val="0"/>
        <w:autoSpaceDN w:val="0"/>
        <w:adjustRightInd w:val="0"/>
        <w:spacing w:after="0" w:line="276" w:lineRule="auto"/>
        <w:jc w:val="both"/>
        <w:rPr>
          <w:rFonts w:ascii="Times New Roman" w:eastAsia="Calibri" w:hAnsi="Times New Roman" w:cs="Times New Roman"/>
          <w:color w:val="000000"/>
        </w:rPr>
      </w:pPr>
    </w:p>
    <w:p w:rsidR="00AA06D8" w:rsidRPr="00AA06D8" w:rsidRDefault="00AA06D8" w:rsidP="00AA06D8">
      <w:pPr>
        <w:pBdr>
          <w:top w:val="single" w:sz="4" w:space="1" w:color="auto"/>
        </w:pBdr>
        <w:autoSpaceDE w:val="0"/>
        <w:autoSpaceDN w:val="0"/>
        <w:adjustRightInd w:val="0"/>
        <w:spacing w:after="0" w:line="276" w:lineRule="auto"/>
        <w:jc w:val="both"/>
        <w:rPr>
          <w:rFonts w:ascii="Times New Roman" w:eastAsia="Calibri" w:hAnsi="Times New Roman" w:cs="Times New Roman"/>
          <w:b/>
          <w:bCs/>
          <w:color w:val="000000"/>
        </w:rPr>
      </w:pPr>
      <w:r w:rsidRPr="00AA06D8">
        <w:rPr>
          <w:rFonts w:ascii="Times New Roman" w:eastAsia="Calibri" w:hAnsi="Times New Roman" w:cs="Times New Roman"/>
          <w:b/>
          <w:bCs/>
          <w:color w:val="000000"/>
        </w:rPr>
        <w:t>Data 01/02/2018 (09 às 17h)</w:t>
      </w:r>
    </w:p>
    <w:p w:rsidR="00AA06D8" w:rsidRPr="00AA06D8" w:rsidRDefault="00AA06D8" w:rsidP="00AA06D8">
      <w:pPr>
        <w:autoSpaceDE w:val="0"/>
        <w:autoSpaceDN w:val="0"/>
        <w:adjustRightInd w:val="0"/>
        <w:spacing w:after="0" w:line="240" w:lineRule="auto"/>
        <w:jc w:val="both"/>
        <w:rPr>
          <w:rFonts w:ascii="Times New Roman" w:eastAsia="Calibri" w:hAnsi="Times New Roman" w:cs="Times New Roman"/>
          <w:b/>
          <w:bCs/>
        </w:rPr>
      </w:pPr>
    </w:p>
    <w:p w:rsidR="00AA06D8" w:rsidRDefault="00AA06D8" w:rsidP="00AA06D8">
      <w:pPr>
        <w:autoSpaceDE w:val="0"/>
        <w:autoSpaceDN w:val="0"/>
        <w:adjustRightInd w:val="0"/>
        <w:spacing w:after="0" w:line="240" w:lineRule="auto"/>
        <w:jc w:val="both"/>
        <w:rPr>
          <w:rFonts w:ascii="Times New Roman" w:eastAsia="Calibri" w:hAnsi="Times New Roman" w:cs="Times New Roman"/>
        </w:rPr>
      </w:pPr>
      <w:r w:rsidRPr="00AA06D8">
        <w:rPr>
          <w:rFonts w:ascii="Times New Roman" w:eastAsia="Times New Roman" w:hAnsi="Times New Roman" w:cs="Times New Roman"/>
          <w:color w:val="0000FF"/>
          <w:u w:val="single"/>
          <w:lang w:eastAsia="ar-SA"/>
        </w:rPr>
        <w:t>Item 03 - Abertura e Informes Gerais:</w:t>
      </w:r>
      <w:r w:rsidRPr="00AA06D8">
        <w:rPr>
          <w:rFonts w:ascii="Times New Roman" w:eastAsia="Calibri" w:hAnsi="Times New Roman" w:cs="Times New Roman"/>
        </w:rPr>
        <w:t xml:space="preserve"> </w:t>
      </w:r>
      <w:r w:rsidRPr="00AA06D8">
        <w:rPr>
          <w:rFonts w:ascii="Times New Roman" w:eastAsia="Calibri" w:hAnsi="Times New Roman" w:cs="Times New Roman"/>
        </w:rPr>
        <w:t xml:space="preserve">O Sr. Luiz Henrique (ANA) informou que o Presidente da CTPOAR não poderá comparecer à reunião e que solicitou apoio ao representante da ANA para que conduzisse os trabalhos, tarefa que foi aceita por ele, que abriu a reunião no dia 1º, solicitando uma rodada de apresentação pelos presentes. Em seguida, apresentou um informe sobre a aprovação da proposta de Resolução sobre prioridades para outorga, ocorrida no dia anterior, atentando que a proposta ainda carece de discussões mais aprofundadas, considerando que a CTPOAR não teve participação tão ampla na construção da proposta. O Sr. Luiz Fernando </w:t>
      </w:r>
      <w:proofErr w:type="spellStart"/>
      <w:r w:rsidRPr="00AA06D8">
        <w:rPr>
          <w:rFonts w:ascii="Times New Roman" w:eastAsia="Calibri" w:hAnsi="Times New Roman" w:cs="Times New Roman"/>
        </w:rPr>
        <w:t>Carneseca</w:t>
      </w:r>
      <w:proofErr w:type="spellEnd"/>
      <w:r w:rsidRPr="00AA06D8">
        <w:rPr>
          <w:rFonts w:ascii="Times New Roman" w:eastAsia="Calibri" w:hAnsi="Times New Roman" w:cs="Times New Roman"/>
        </w:rPr>
        <w:t xml:space="preserve"> (CERH-SP) reiterou que ficou confuso quanto à forma de condução da reunião no dia anterior, também considerando que a proposta de Resolução sobre prioridades para outorga necessitava de maior discussão, e que por isso se absteve na votação realizada no dia anterior. O Sr. Luiz Henrique (ANA) colocou a importância de se registrar essas questões no Parecer Técnico que acompanhará </w:t>
      </w:r>
      <w:r w:rsidRPr="00AA06D8">
        <w:rPr>
          <w:rFonts w:ascii="Times New Roman" w:eastAsia="Calibri" w:hAnsi="Times New Roman" w:cs="Times New Roman"/>
        </w:rPr>
        <w:lastRenderedPageBreak/>
        <w:t xml:space="preserve">a proposta. A Sra. Célia Poeta (CERH-SP) corroborou com as observações colocadas, salientando a importância de se registrar essas informações no Parecer. A Sra. Camila de Souza (ABRAGE) informou que essa pauta já foi discutida na reunião conjunta do dia anterior sendo submetida à votação e obtendo a aprovação das duas Câmaras Técnicas (CTPNRH e CTOPAR). O Sr. Alexandre (Indústrias) lembrou que as observações feitas naquele momento já ocorreram no dia anterior e que, naturalmente, constarão na contextualização do Parecer Técnico, sem prejuízos ao processo. Não houve votação no dia 01 para inclusão destas informações pedidas pelo Sr. Luiz Henrique (ANA) no Parecer Técnico que será realizado pelo Sr. Gonzalo Fernandes (ANA) e enviado posteriormente para análise pelas Câmaras Técnicas. </w:t>
      </w:r>
    </w:p>
    <w:p w:rsidR="00AA06D8" w:rsidRPr="00AA06D8" w:rsidRDefault="00AA06D8" w:rsidP="00AA06D8">
      <w:pPr>
        <w:autoSpaceDE w:val="0"/>
        <w:autoSpaceDN w:val="0"/>
        <w:adjustRightInd w:val="0"/>
        <w:spacing w:after="0" w:line="240" w:lineRule="auto"/>
        <w:jc w:val="both"/>
        <w:rPr>
          <w:rFonts w:ascii="Times New Roman" w:eastAsia="Calibri" w:hAnsi="Times New Roman" w:cs="Times New Roman"/>
        </w:rPr>
      </w:pPr>
    </w:p>
    <w:p w:rsidR="00AA06D8" w:rsidRDefault="00AA06D8" w:rsidP="00AA06D8">
      <w:pPr>
        <w:autoSpaceDE w:val="0"/>
        <w:autoSpaceDN w:val="0"/>
        <w:adjustRightInd w:val="0"/>
        <w:spacing w:after="0" w:line="240" w:lineRule="auto"/>
        <w:jc w:val="both"/>
        <w:rPr>
          <w:rFonts w:ascii="Times New Roman" w:eastAsia="Calibri" w:hAnsi="Times New Roman" w:cs="Times New Roman"/>
        </w:rPr>
      </w:pPr>
      <w:r w:rsidRPr="00AA06D8">
        <w:rPr>
          <w:rFonts w:ascii="Times New Roman" w:eastAsia="Calibri" w:hAnsi="Times New Roman" w:cs="Times New Roman"/>
        </w:rPr>
        <w:t xml:space="preserve">- </w:t>
      </w:r>
      <w:r w:rsidRPr="00AA06D8">
        <w:rPr>
          <w:rFonts w:ascii="Times New Roman" w:eastAsia="Times New Roman" w:hAnsi="Times New Roman" w:cs="Times New Roman"/>
          <w:color w:val="0000FF"/>
          <w:u w:val="single"/>
          <w:lang w:eastAsia="ar-SA"/>
        </w:rPr>
        <w:t>Informe sobre a proposta de Resolução encaminhada pela ANA que regulamenta a criação de recursos hídricos de proteção especial, integrante do Projeto Legado:</w:t>
      </w:r>
      <w:r w:rsidRPr="00AA06D8">
        <w:rPr>
          <w:rFonts w:ascii="Times New Roman" w:eastAsia="Calibri" w:hAnsi="Times New Roman" w:cs="Times New Roman"/>
        </w:rPr>
        <w:t xml:space="preserve"> O Sr. Luiz Henrique (ANA) fez a leitura da proposta de Resolução e abriu para as considerações dos presentes. O Sr. João Clímaco (FONASC-CBH) colocou que a proposta é de interesse de seu segmento, que pretende apoiar o desenvolvimento da proposta, constando que em reunião com o Secretário Executivo do CNRH, já manifestaram seu apoio, e que observa a necessidade de maior aprofundamento na parte da legislação em relação aos territórios. A CTPOAR concordou com a internalização do assunto na Câmara Técnica, sendo necessário ainda avaliar se a Câmara entende ser pertinente a manutenção das atividades do GT Prioridades para outorga para discussão desta proposta e qual será o nível de participação da CTPOAR no GT</w:t>
      </w:r>
      <w:r>
        <w:rPr>
          <w:rFonts w:ascii="Times New Roman" w:eastAsia="Calibri" w:hAnsi="Times New Roman" w:cs="Times New Roman"/>
        </w:rPr>
        <w:t>.</w:t>
      </w:r>
    </w:p>
    <w:p w:rsidR="00AA06D8" w:rsidRDefault="00AA06D8" w:rsidP="00AA06D8">
      <w:pPr>
        <w:autoSpaceDE w:val="0"/>
        <w:autoSpaceDN w:val="0"/>
        <w:adjustRightInd w:val="0"/>
        <w:spacing w:after="0" w:line="240" w:lineRule="auto"/>
        <w:jc w:val="both"/>
        <w:rPr>
          <w:rFonts w:ascii="Times New Roman" w:eastAsia="Calibri" w:hAnsi="Times New Roman" w:cs="Times New Roman"/>
        </w:rPr>
      </w:pPr>
    </w:p>
    <w:p w:rsidR="00AA06D8" w:rsidRDefault="00AA06D8" w:rsidP="00AA06D8">
      <w:pPr>
        <w:autoSpaceDE w:val="0"/>
        <w:autoSpaceDN w:val="0"/>
        <w:adjustRightInd w:val="0"/>
        <w:spacing w:after="0" w:line="240" w:lineRule="auto"/>
        <w:jc w:val="both"/>
        <w:rPr>
          <w:rFonts w:ascii="Times New Roman" w:eastAsia="Calibri" w:hAnsi="Times New Roman" w:cs="Times New Roman"/>
        </w:rPr>
      </w:pPr>
      <w:r w:rsidRPr="00AA06D8">
        <w:rPr>
          <w:rFonts w:ascii="Times New Roman" w:eastAsia="Times New Roman" w:hAnsi="Times New Roman" w:cs="Times New Roman"/>
          <w:color w:val="0000FF"/>
          <w:u w:val="single"/>
          <w:lang w:eastAsia="ar-SA"/>
        </w:rPr>
        <w:t>Item 04 - Aprovação da Ata da 117ª reunião da CTPOAR:</w:t>
      </w:r>
      <w:r w:rsidRPr="00AA06D8">
        <w:rPr>
          <w:rFonts w:ascii="Times New Roman" w:eastAsia="Calibri" w:hAnsi="Times New Roman" w:cs="Times New Roman"/>
        </w:rPr>
        <w:t xml:space="preserve"> </w:t>
      </w:r>
      <w:r w:rsidRPr="00AA06D8">
        <w:rPr>
          <w:rFonts w:ascii="Times New Roman" w:eastAsia="Calibri" w:hAnsi="Times New Roman" w:cs="Times New Roman"/>
        </w:rPr>
        <w:t>Após pequenos ajustes de texto, a ata foi aprovada pelos presentes.</w:t>
      </w:r>
    </w:p>
    <w:p w:rsidR="00AA06D8" w:rsidRPr="00AA06D8" w:rsidRDefault="00AA06D8" w:rsidP="00AA06D8">
      <w:pPr>
        <w:autoSpaceDE w:val="0"/>
        <w:autoSpaceDN w:val="0"/>
        <w:adjustRightInd w:val="0"/>
        <w:spacing w:after="0" w:line="240" w:lineRule="auto"/>
        <w:jc w:val="both"/>
        <w:rPr>
          <w:rFonts w:ascii="Times New Roman" w:eastAsia="Calibri" w:hAnsi="Times New Roman" w:cs="Times New Roman"/>
        </w:rPr>
      </w:pPr>
    </w:p>
    <w:p w:rsidR="00AA06D8" w:rsidRDefault="00AA06D8" w:rsidP="00AA06D8">
      <w:pPr>
        <w:autoSpaceDE w:val="0"/>
        <w:autoSpaceDN w:val="0"/>
        <w:adjustRightInd w:val="0"/>
        <w:spacing w:after="0" w:line="240" w:lineRule="auto"/>
        <w:jc w:val="both"/>
        <w:rPr>
          <w:rFonts w:ascii="Times New Roman" w:eastAsia="Calibri" w:hAnsi="Times New Roman" w:cs="Times New Roman"/>
        </w:rPr>
      </w:pPr>
      <w:r w:rsidRPr="00AA06D8">
        <w:rPr>
          <w:rFonts w:ascii="Times New Roman" w:eastAsia="Times New Roman" w:hAnsi="Times New Roman" w:cs="Times New Roman"/>
          <w:color w:val="0000FF"/>
          <w:u w:val="single"/>
          <w:lang w:eastAsia="ar-SA"/>
        </w:rPr>
        <w:t>Item 05 - Eleição para a presidência da CTPOAR para 2018, nos termos do Art. 28 do Regimento Interno do CNRH:</w:t>
      </w:r>
      <w:r w:rsidRPr="00AA06D8">
        <w:rPr>
          <w:rFonts w:ascii="Times New Roman" w:eastAsia="Calibri" w:hAnsi="Times New Roman" w:cs="Times New Roman"/>
        </w:rPr>
        <w:t xml:space="preserve"> </w:t>
      </w:r>
      <w:r w:rsidR="00701F82" w:rsidRPr="00701F82">
        <w:rPr>
          <w:rFonts w:ascii="Times New Roman" w:eastAsia="Calibri" w:hAnsi="Times New Roman" w:cs="Times New Roman"/>
        </w:rPr>
        <w:t xml:space="preserve">O Sr. Antônio Miranda (SRHQ/MMA) abriu para a manifestação dos presentes quanto ao interesse em se candidatarem à presidência. </w:t>
      </w:r>
      <w:r w:rsidR="001C5ADC" w:rsidRPr="00701F82">
        <w:rPr>
          <w:rFonts w:ascii="Times New Roman" w:eastAsia="Calibri" w:hAnsi="Times New Roman" w:cs="Times New Roman"/>
        </w:rPr>
        <w:t>O Sr. Luiz Henrique (ANA</w:t>
      </w:r>
      <w:r w:rsidR="001C5ADC">
        <w:rPr>
          <w:rFonts w:ascii="Times New Roman" w:eastAsia="Calibri" w:hAnsi="Times New Roman" w:cs="Times New Roman"/>
        </w:rPr>
        <w:t>)</w:t>
      </w:r>
      <w:r w:rsidR="001C5ADC" w:rsidRPr="00701F82">
        <w:rPr>
          <w:rFonts w:ascii="Times New Roman" w:eastAsia="Calibri" w:hAnsi="Times New Roman" w:cs="Times New Roman"/>
        </w:rPr>
        <w:t xml:space="preserve"> </w:t>
      </w:r>
      <w:r w:rsidR="001C5ADC">
        <w:rPr>
          <w:rFonts w:ascii="Times New Roman" w:eastAsia="Calibri" w:hAnsi="Times New Roman" w:cs="Times New Roman"/>
        </w:rPr>
        <w:t>i</w:t>
      </w:r>
      <w:r w:rsidR="001C5ADC" w:rsidRPr="00701F82">
        <w:rPr>
          <w:rFonts w:ascii="Times New Roman" w:eastAsia="Calibri" w:hAnsi="Times New Roman" w:cs="Times New Roman"/>
        </w:rPr>
        <w:t xml:space="preserve">nformou que o Sr. Thiago Santana (CERH-MG) manifestou interesse em uma possível recondução ao cargo. </w:t>
      </w:r>
      <w:r w:rsidR="00701F82" w:rsidRPr="00701F82">
        <w:rPr>
          <w:rFonts w:ascii="Times New Roman" w:eastAsia="Calibri" w:hAnsi="Times New Roman" w:cs="Times New Roman"/>
        </w:rPr>
        <w:t>Não houveram interessados, abrindo-se para votação quanto à recondução do atual presidente, a qual contou com aprovação unânime.</w:t>
      </w:r>
    </w:p>
    <w:p w:rsidR="00701F82" w:rsidRPr="00AA06D8" w:rsidRDefault="00701F82" w:rsidP="00AA06D8">
      <w:pPr>
        <w:autoSpaceDE w:val="0"/>
        <w:autoSpaceDN w:val="0"/>
        <w:adjustRightInd w:val="0"/>
        <w:spacing w:after="0" w:line="240" w:lineRule="auto"/>
        <w:jc w:val="both"/>
        <w:rPr>
          <w:rFonts w:ascii="Times New Roman" w:eastAsia="Calibri" w:hAnsi="Times New Roman" w:cs="Times New Roman"/>
        </w:rPr>
      </w:pPr>
    </w:p>
    <w:p w:rsidR="00AA06D8" w:rsidRPr="00AA06D8" w:rsidRDefault="00AA06D8" w:rsidP="00AA06D8">
      <w:pPr>
        <w:autoSpaceDE w:val="0"/>
        <w:autoSpaceDN w:val="0"/>
        <w:adjustRightInd w:val="0"/>
        <w:spacing w:after="0" w:line="240" w:lineRule="auto"/>
        <w:jc w:val="both"/>
        <w:rPr>
          <w:rFonts w:ascii="Times New Roman" w:eastAsia="Calibri" w:hAnsi="Times New Roman" w:cs="Times New Roman"/>
        </w:rPr>
      </w:pPr>
      <w:r w:rsidRPr="00AA06D8">
        <w:rPr>
          <w:rFonts w:ascii="Times New Roman" w:eastAsia="Times New Roman" w:hAnsi="Times New Roman" w:cs="Times New Roman"/>
          <w:color w:val="0000FF"/>
          <w:u w:val="single"/>
          <w:lang w:eastAsia="ar-SA"/>
        </w:rPr>
        <w:t>Item 06 - Discussão da proposta de revisão da Resolução CNRH nº 16/2001, considerando os temas prioritários que serão tratados, bem como a proposta de Seminário/Oficina de Trabalho para coleta de subsídios e contribuições à Resolução:</w:t>
      </w:r>
      <w:r w:rsidRPr="00AA06D8">
        <w:rPr>
          <w:rFonts w:ascii="Times New Roman" w:eastAsia="Calibri" w:hAnsi="Times New Roman" w:cs="Times New Roman"/>
        </w:rPr>
        <w:t xml:space="preserve"> foram apresentados os levantamentos das Resoluções pertinentes, realizadas pela ANA e pelo presidente da CTPOAR. Reiterou-se a importância de se trabalhar em uma oficina de trabalho que conte com a participação especialmente dos representantes dos órgãos gestores estaduais, para coleta de subsídios técnicos para a revisão da Resolução n. 16/2001. Relembrou-se também da solicitação de postergação do prazo para dezembro de 2019 relativo à meta do PNRH 2016-2020 (Resolução CNRH n. 181/2016) específica sobre a revisão da Resolução n. 16/2001, solicitação feita durante reunião com a participação dos presidentes das Câmaras Técnicas que têm metas específicas no PNRH. A Sec. Executiva ficou de confirmar esse prazo na ata da reunião da CTPNRH que formalizou as demandas de ajustes nos prazos para cumprimento das metas do PNRH 2016-2020. Foi informado que a motivação que levou ao estabelecimento daquela meta de revisão da Resolução n. 16/2001, está relacionada às demandas que chegaram, sobre outorgas sazonais e coletivas, no processo de revisão das prioridades do PNRH 2016-2020. Não houve discussão sobre uma proposta de plano de trabalho para o processo revisão, incluindo a Oficina de Trabalho, observando que a revisão da Resolução naquele momento fica comprometida devido à baixa participação dos representantes dos órgãos gestores estaduais naquela reunião. Optou-se pela leitura geral da Resolução n. 16/2001 e a elaboração de perguntas a serem respondidas na Oficina. Durante a leitura conjunta da Resolução, lembrou-se que o tema abordado no § 4º do Art. 1º é objeto da Resolução sobre gestão integrada de águas superficiais e subterrâneas, a qual foi finalizada conjuntamente entre a CTPOAR e CTAS, podendo este parágrafo passar por uma atualização em função da gestão integrada. Devido à manifestação dos presentes, entendeu-se que o Art. 3º deverá ser alvo de revisão (talvez uma das questões a serem respondidas na Oficina de Trabalho). Observou-se também que o Inciso I do Art. 5º, já foi regulamentado por dois Estados, os quais poderão ser convidados </w:t>
      </w:r>
      <w:r w:rsidRPr="00AA06D8">
        <w:rPr>
          <w:rFonts w:ascii="Times New Roman" w:eastAsia="Calibri" w:hAnsi="Times New Roman" w:cs="Times New Roman"/>
        </w:rPr>
        <w:lastRenderedPageBreak/>
        <w:t xml:space="preserve">para apresentarem na Oficina. Já os Incisos II e III do mesmo artigo já foram regulamentados pelo CNRH, por meio da Resolução CNRH n. 184/2016, elaborada no âmbito da CTPOAR. Comentou-se que o Art. 6º não está considerando explicitamente a integração entre os procedimentos de outorga e licenciamento ambiental, sendo necessária maior discussão sobre este aspecto. Considerou-se que o Art. 7º, assim como o Art. 6º, podem ser revisados no sentido de compatibilizar com os prazos e procedimentos de licenciamento ambiental, mas que essa compatibilização já está estabelecida na Resolução CNRH n. 65/2006. Sugeriu-se convidar representantes dos órgãos licenciadores para apresentarem sobre suas dificuldades e expectativas para a emissão de licenças ambientais, e assim tentar estabelecer um fluxo de informações mais apropriada entre órgãos gestores de recursos hídricos e órgãos licenciadores valendo também uma releitura da Resolução CNRH n. 65/2006. Lembrou-se também que o § 3º do Art. 7º foi tratado na proposta de Resolução sobre prioridades para outorga, aprovada na reunião conjunta do dia anterior. No § 2º do Art. 11 foi informado que a ANA, em sua regulamentação interna, acrescentou que a Declaração de Reserva de Disponibilidade Hídrica - DRDH emitida pela Agência se dará apenas em rios de domínio da União, para se evitar que os estados se eximem dessa responsabilidade nos rios de domínio estadual. Ainda sobre o Art. 11, sugeriu-se que se discutisse a questão das Pequenas Centrais Hidrelétricas - </w:t>
      </w:r>
      <w:proofErr w:type="spellStart"/>
      <w:r w:rsidRPr="00AA06D8">
        <w:rPr>
          <w:rFonts w:ascii="Times New Roman" w:eastAsia="Calibri" w:hAnsi="Times New Roman" w:cs="Times New Roman"/>
        </w:rPr>
        <w:t>PCHs</w:t>
      </w:r>
      <w:proofErr w:type="spellEnd"/>
      <w:r w:rsidRPr="00AA06D8">
        <w:rPr>
          <w:rFonts w:ascii="Times New Roman" w:eastAsia="Calibri" w:hAnsi="Times New Roman" w:cs="Times New Roman"/>
        </w:rPr>
        <w:t xml:space="preserve"> com maior profundidade, avaliando-se a interferência destes empreendimentos nas bacias como um todo para embasar melhor os processos de licenciamento e outorga, sendo que o representante do MME se dispôs a contatar a ANEEL para uma possível apresentação sobre aquela questão, talvez na Oficina. O Art. 12 cita as prioridades de “uso” estabelecidas nos Planos, sendo necessária a avaliação desse artigo em função da Resolução sobre prioridade de outorga aprovada no dia anterior. Lembrou-se também que o § 2º deste artigo está regulamentado pela Resolução CNRH n. 140/2012, que tem relação também com o Art. 15. No Art. 16, comentou-se que o Inciso II pode ser readequado para ficar mais conciso. Quanto ao Art. 18, considerou-se a necessidade de revisão do prazo de três meses, deixando a definição deste prazo a critério da autoridade outorgante. Registrou-se que o Art. 21 foi amplamente discutido na elaboração da Resolução CNRH n. 184/2016 sobre usos insignificantes (independentes de outorga), principalmente em relação ao cadastro dos usos de pouca expressão. Sobre o Art. 23, comentou-se que existe um decreto recente que estabelece que o poder público deve buscar as informações quando disponíveis.</w:t>
      </w:r>
    </w:p>
    <w:p w:rsidR="00AA06D8" w:rsidRPr="00AA06D8" w:rsidRDefault="00AA06D8" w:rsidP="00AA06D8">
      <w:pPr>
        <w:autoSpaceDE w:val="0"/>
        <w:autoSpaceDN w:val="0"/>
        <w:adjustRightInd w:val="0"/>
        <w:spacing w:after="0" w:line="240" w:lineRule="auto"/>
        <w:jc w:val="both"/>
        <w:rPr>
          <w:rFonts w:ascii="Times New Roman" w:eastAsia="Calibri" w:hAnsi="Times New Roman" w:cs="Times New Roman"/>
        </w:rPr>
      </w:pPr>
    </w:p>
    <w:p w:rsidR="00AA06D8" w:rsidRPr="00AA06D8" w:rsidRDefault="00AA06D8" w:rsidP="00AA06D8">
      <w:pPr>
        <w:autoSpaceDE w:val="0"/>
        <w:autoSpaceDN w:val="0"/>
        <w:adjustRightInd w:val="0"/>
        <w:spacing w:after="0" w:line="240" w:lineRule="auto"/>
        <w:jc w:val="both"/>
        <w:rPr>
          <w:rFonts w:ascii="Times New Roman" w:eastAsia="Calibri" w:hAnsi="Times New Roman" w:cs="Times New Roman"/>
        </w:rPr>
      </w:pPr>
      <w:r w:rsidRPr="00AA06D8">
        <w:rPr>
          <w:rFonts w:ascii="Times New Roman" w:eastAsia="Times New Roman" w:hAnsi="Times New Roman" w:cs="Times New Roman"/>
          <w:color w:val="0000FF"/>
          <w:u w:val="single"/>
          <w:lang w:eastAsia="ar-SA"/>
        </w:rPr>
        <w:t>Item 07 - Encaminhamento dos trabalhos / Encerramento:</w:t>
      </w:r>
      <w:r w:rsidRPr="00AA06D8">
        <w:rPr>
          <w:rFonts w:ascii="Times New Roman" w:eastAsia="Calibri" w:hAnsi="Times New Roman" w:cs="Times New Roman"/>
        </w:rPr>
        <w:t xml:space="preserve"> Na construção preliminar da oficina, decidiu-se que ocorrerá em 1,5 dias, sendo um período (1º) para as apresentações, e os outros dois períodos para as discussões/trabalhos em grupo, devido à necessidade de reunião conjunta. Indicativo de ocorrer dia 08 e 09 de maio, devendo-se confirmar posteriormente pela Sec. Executiva (troca de e-mails com os membros da CTPOAR). O representante do FONASC-CBH fez um informe sobre o Fórum Alternativo Mundial da Água (FAMA), que ocorrerá na UnB, na mesma semana do 8º Fórum Mundial da Água, e o representante do CERH-SP informou que no próximo dia 05/02 o sistema eletrônico para outorgas do Estado de São Paulo entrará em funcionamento. </w:t>
      </w:r>
      <w:r w:rsidR="007542BF" w:rsidRPr="007542BF">
        <w:rPr>
          <w:rFonts w:ascii="Times New Roman" w:eastAsia="Calibri" w:hAnsi="Times New Roman" w:cs="Times New Roman"/>
        </w:rPr>
        <w:t xml:space="preserve">Por fim, o Sr. Luiz Henrique (ANA) agradeceu a presença e a rica colaboração pelos presentes. </w:t>
      </w:r>
      <w:r w:rsidRPr="00AA06D8">
        <w:rPr>
          <w:rFonts w:ascii="Times New Roman" w:eastAsia="Calibri" w:hAnsi="Times New Roman" w:cs="Times New Roman"/>
          <w:b/>
        </w:rPr>
        <w:t>NOTA:</w:t>
      </w:r>
      <w:r w:rsidRPr="00AA06D8">
        <w:rPr>
          <w:rFonts w:ascii="Times New Roman" w:eastAsia="Calibri" w:hAnsi="Times New Roman" w:cs="Times New Roman"/>
        </w:rPr>
        <w:t xml:space="preserve"> As discussões constam em detalhe na Transcrição </w:t>
      </w:r>
      <w:r w:rsidRPr="00AA06D8">
        <w:rPr>
          <w:rFonts w:ascii="Times New Roman" w:eastAsia="Calibri" w:hAnsi="Times New Roman" w:cs="Times New Roman"/>
          <w:i/>
        </w:rPr>
        <w:t xml:space="preserve">ipsis </w:t>
      </w:r>
      <w:proofErr w:type="spellStart"/>
      <w:r w:rsidRPr="00AA06D8">
        <w:rPr>
          <w:rFonts w:ascii="Times New Roman" w:eastAsia="Calibri" w:hAnsi="Times New Roman" w:cs="Times New Roman"/>
          <w:i/>
        </w:rPr>
        <w:t>verbis</w:t>
      </w:r>
      <w:proofErr w:type="spellEnd"/>
      <w:r w:rsidRPr="00AA06D8">
        <w:rPr>
          <w:rFonts w:ascii="Times New Roman" w:eastAsia="Calibri" w:hAnsi="Times New Roman" w:cs="Times New Roman"/>
        </w:rPr>
        <w:t xml:space="preserve"> anexa.</w:t>
      </w:r>
    </w:p>
    <w:p w:rsidR="00AA06D8" w:rsidRPr="00AA06D8" w:rsidRDefault="00AA06D8" w:rsidP="00AA06D8">
      <w:pPr>
        <w:autoSpaceDE w:val="0"/>
        <w:autoSpaceDN w:val="0"/>
        <w:adjustRightInd w:val="0"/>
        <w:spacing w:after="0" w:line="240" w:lineRule="auto"/>
        <w:jc w:val="both"/>
        <w:rPr>
          <w:rFonts w:ascii="Times New Roman" w:eastAsia="Calibri" w:hAnsi="Times New Roman" w:cs="Times New Roman"/>
          <w:color w:val="000000"/>
        </w:rPr>
      </w:pPr>
    </w:p>
    <w:p w:rsidR="00AA06D8" w:rsidRPr="00AA06D8" w:rsidRDefault="00AA06D8" w:rsidP="00AA06D8">
      <w:pPr>
        <w:autoSpaceDE w:val="0"/>
        <w:autoSpaceDN w:val="0"/>
        <w:adjustRightInd w:val="0"/>
        <w:spacing w:after="0" w:line="240" w:lineRule="auto"/>
        <w:jc w:val="both"/>
        <w:rPr>
          <w:rFonts w:ascii="Times New Roman" w:eastAsia="Calibri" w:hAnsi="Times New Roman" w:cs="Times New Roman"/>
          <w:color w:val="000000"/>
        </w:rPr>
      </w:pPr>
      <w:r w:rsidRPr="00AA06D8">
        <w:rPr>
          <w:rFonts w:ascii="Times New Roman" w:eastAsia="Calibri" w:hAnsi="Times New Roman" w:cs="Times New Roman"/>
          <w:color w:val="000000"/>
        </w:rPr>
        <w:t xml:space="preserve">Ata a ser analisada na 119ª </w:t>
      </w:r>
      <w:r w:rsidR="00932CE5">
        <w:rPr>
          <w:rFonts w:ascii="Times New Roman" w:eastAsia="Calibri" w:hAnsi="Times New Roman" w:cs="Times New Roman"/>
          <w:color w:val="000000"/>
        </w:rPr>
        <w:t>R</w:t>
      </w:r>
      <w:r w:rsidRPr="00AA06D8">
        <w:rPr>
          <w:rFonts w:ascii="Times New Roman" w:eastAsia="Calibri" w:hAnsi="Times New Roman" w:cs="Times New Roman"/>
          <w:color w:val="000000"/>
        </w:rPr>
        <w:t xml:space="preserve">eunião, </w:t>
      </w:r>
      <w:bookmarkStart w:id="0" w:name="_GoBack"/>
      <w:bookmarkEnd w:id="0"/>
      <w:r w:rsidRPr="00AA06D8">
        <w:rPr>
          <w:rFonts w:ascii="Times New Roman" w:eastAsia="Calibri" w:hAnsi="Times New Roman" w:cs="Times New Roman"/>
          <w:color w:val="000000"/>
        </w:rPr>
        <w:t>dias XX de XXXXX e XX de XXXXXX de 2018.</w:t>
      </w:r>
    </w:p>
    <w:p w:rsidR="00AA06D8" w:rsidRPr="00AA06D8" w:rsidRDefault="00AA06D8" w:rsidP="00AA06D8">
      <w:pPr>
        <w:suppressAutoHyphens/>
        <w:spacing w:after="0" w:line="240" w:lineRule="auto"/>
        <w:rPr>
          <w:rFonts w:ascii="Times New Roman" w:eastAsia="Times New Roman" w:hAnsi="Times New Roman" w:cs="Times New Roman"/>
          <w:color w:val="000000"/>
          <w:lang w:eastAsia="ar-SA"/>
        </w:rPr>
      </w:pPr>
    </w:p>
    <w:p w:rsidR="00AA06D8" w:rsidRPr="00AA06D8" w:rsidRDefault="00AA06D8" w:rsidP="00AA06D8">
      <w:pPr>
        <w:suppressAutoHyphens/>
        <w:spacing w:after="0" w:line="240" w:lineRule="auto"/>
        <w:rPr>
          <w:rFonts w:ascii="Times New Roman" w:eastAsia="Times New Roman" w:hAnsi="Times New Roman" w:cs="Times New Roman"/>
          <w:color w:val="000000"/>
          <w:lang w:eastAsia="ar-SA"/>
        </w:rPr>
      </w:pPr>
    </w:p>
    <w:p w:rsidR="00AA06D8" w:rsidRPr="00AA06D8" w:rsidRDefault="00AA06D8" w:rsidP="00AA06D8">
      <w:pPr>
        <w:suppressAutoHyphens/>
        <w:spacing w:after="0" w:line="240" w:lineRule="auto"/>
        <w:ind w:left="567" w:hanging="1"/>
        <w:rPr>
          <w:rFonts w:ascii="Times New Roman" w:eastAsia="Times New Roman" w:hAnsi="Times New Roman" w:cs="Times New Roman"/>
          <w:color w:val="000000"/>
          <w:lang w:eastAsia="ar-SA"/>
        </w:rPr>
      </w:pPr>
      <w:r w:rsidRPr="00AA06D8">
        <w:rPr>
          <w:rFonts w:ascii="Times New Roman" w:eastAsia="Times New Roman" w:hAnsi="Times New Roman" w:cs="Times New Roman"/>
          <w:b/>
          <w:color w:val="000000"/>
          <w:lang w:eastAsia="ar-SA"/>
        </w:rPr>
        <w:t>Thiago Figueiredo Santana</w:t>
      </w:r>
      <w:r w:rsidRPr="00AA06D8">
        <w:rPr>
          <w:rFonts w:ascii="Times New Roman" w:eastAsia="Times New Roman" w:hAnsi="Times New Roman" w:cs="Times New Roman"/>
          <w:color w:val="000000"/>
          <w:lang w:eastAsia="ar-SA"/>
        </w:rPr>
        <w:tab/>
      </w:r>
      <w:r w:rsidRPr="00AA06D8">
        <w:rPr>
          <w:rFonts w:ascii="Times New Roman" w:eastAsia="Times New Roman" w:hAnsi="Times New Roman" w:cs="Times New Roman"/>
          <w:color w:val="000000"/>
          <w:lang w:eastAsia="ar-SA"/>
        </w:rPr>
        <w:tab/>
      </w:r>
      <w:r w:rsidRPr="00AA06D8">
        <w:rPr>
          <w:rFonts w:ascii="Times New Roman" w:eastAsia="Times New Roman" w:hAnsi="Times New Roman" w:cs="Times New Roman"/>
          <w:color w:val="000000"/>
          <w:lang w:eastAsia="ar-SA"/>
        </w:rPr>
        <w:tab/>
      </w:r>
      <w:r w:rsidRPr="00AA06D8">
        <w:rPr>
          <w:rFonts w:ascii="Times New Roman" w:eastAsia="Times New Roman" w:hAnsi="Times New Roman" w:cs="Times New Roman"/>
          <w:color w:val="000000"/>
          <w:lang w:eastAsia="ar-SA"/>
        </w:rPr>
        <w:tab/>
      </w:r>
      <w:r w:rsidRPr="00AA06D8">
        <w:rPr>
          <w:rFonts w:ascii="Times New Roman" w:eastAsia="Times New Roman" w:hAnsi="Times New Roman" w:cs="Times New Roman"/>
          <w:b/>
          <w:bCs/>
          <w:lang w:eastAsia="ar-SA"/>
        </w:rPr>
        <w:t>Antônio Calazans Reis Miranda</w:t>
      </w:r>
    </w:p>
    <w:p w:rsidR="00AA06D8" w:rsidRPr="00AA06D8" w:rsidRDefault="00AA06D8" w:rsidP="00AA06D8">
      <w:pPr>
        <w:suppressAutoHyphens/>
        <w:spacing w:after="0" w:line="240" w:lineRule="auto"/>
        <w:ind w:left="283" w:firstLine="425"/>
        <w:rPr>
          <w:rFonts w:ascii="Times New Roman" w:eastAsia="Times New Roman" w:hAnsi="Times New Roman" w:cs="Times New Roman"/>
          <w:color w:val="000000"/>
          <w:lang w:eastAsia="ar-SA"/>
        </w:rPr>
      </w:pPr>
      <w:r w:rsidRPr="00AA06D8">
        <w:rPr>
          <w:rFonts w:ascii="Times New Roman" w:eastAsia="Times New Roman" w:hAnsi="Times New Roman" w:cs="Times New Roman"/>
          <w:color w:val="000000"/>
          <w:lang w:eastAsia="ar-SA"/>
        </w:rPr>
        <w:t xml:space="preserve">  Presidente da CTPOAR</w:t>
      </w:r>
      <w:r w:rsidRPr="00AA06D8">
        <w:rPr>
          <w:rFonts w:ascii="Times New Roman" w:eastAsia="Times New Roman" w:hAnsi="Times New Roman" w:cs="Times New Roman"/>
          <w:color w:val="000000"/>
          <w:lang w:eastAsia="ar-SA"/>
        </w:rPr>
        <w:tab/>
      </w:r>
      <w:r w:rsidRPr="00AA06D8">
        <w:rPr>
          <w:rFonts w:ascii="Times New Roman" w:eastAsia="Times New Roman" w:hAnsi="Times New Roman" w:cs="Times New Roman"/>
          <w:color w:val="000000"/>
          <w:lang w:eastAsia="ar-SA"/>
        </w:rPr>
        <w:tab/>
      </w:r>
      <w:r w:rsidRPr="00AA06D8">
        <w:rPr>
          <w:rFonts w:ascii="Times New Roman" w:eastAsia="Times New Roman" w:hAnsi="Times New Roman" w:cs="Times New Roman"/>
          <w:color w:val="000000"/>
          <w:lang w:eastAsia="ar-SA"/>
        </w:rPr>
        <w:tab/>
      </w:r>
      <w:r w:rsidRPr="00AA06D8">
        <w:rPr>
          <w:rFonts w:ascii="Times New Roman" w:eastAsia="Times New Roman" w:hAnsi="Times New Roman" w:cs="Times New Roman"/>
          <w:color w:val="000000"/>
          <w:lang w:eastAsia="ar-SA"/>
        </w:rPr>
        <w:tab/>
      </w:r>
      <w:r w:rsidRPr="00AA06D8">
        <w:rPr>
          <w:rFonts w:ascii="Times New Roman" w:eastAsia="Times New Roman" w:hAnsi="Times New Roman" w:cs="Times New Roman"/>
          <w:color w:val="000000"/>
          <w:lang w:eastAsia="ar-SA"/>
        </w:rPr>
        <w:tab/>
        <w:t>Relator da CTPOAR</w:t>
      </w:r>
    </w:p>
    <w:p w:rsidR="00AA06D8" w:rsidRPr="00AA06D8" w:rsidRDefault="00AA06D8" w:rsidP="00AA06D8">
      <w:pPr>
        <w:suppressAutoHyphens/>
        <w:spacing w:after="0" w:line="240" w:lineRule="auto"/>
        <w:ind w:left="283" w:firstLine="425"/>
        <w:rPr>
          <w:rFonts w:ascii="Times New Roman" w:eastAsia="Times New Roman" w:hAnsi="Times New Roman" w:cs="Times New Roman"/>
          <w:color w:val="000000"/>
          <w:lang w:eastAsia="ar-SA"/>
        </w:rPr>
      </w:pPr>
    </w:p>
    <w:p w:rsidR="00AA06D8" w:rsidRPr="00AA06D8" w:rsidRDefault="00AA06D8" w:rsidP="00AA06D8">
      <w:pPr>
        <w:autoSpaceDE w:val="0"/>
        <w:autoSpaceDN w:val="0"/>
        <w:adjustRightInd w:val="0"/>
        <w:spacing w:after="0" w:line="240" w:lineRule="auto"/>
        <w:jc w:val="both"/>
        <w:rPr>
          <w:rFonts w:ascii="Times New Roman" w:eastAsia="Calibri" w:hAnsi="Times New Roman" w:cs="Times New Roman"/>
          <w:b/>
          <w:bCs/>
          <w:color w:val="000000"/>
        </w:rPr>
      </w:pPr>
    </w:p>
    <w:p w:rsidR="00AA06D8" w:rsidRPr="00AA06D8" w:rsidRDefault="00AA06D8" w:rsidP="00AA06D8">
      <w:pPr>
        <w:autoSpaceDE w:val="0"/>
        <w:autoSpaceDN w:val="0"/>
        <w:adjustRightInd w:val="0"/>
        <w:spacing w:after="0" w:line="240" w:lineRule="auto"/>
        <w:jc w:val="both"/>
        <w:rPr>
          <w:rFonts w:ascii="Times New Roman" w:eastAsia="Calibri" w:hAnsi="Times New Roman" w:cs="Times New Roman"/>
          <w:b/>
          <w:bCs/>
          <w:color w:val="000000"/>
        </w:rPr>
      </w:pPr>
      <w:r w:rsidRPr="00AA06D8">
        <w:rPr>
          <w:rFonts w:ascii="Times New Roman" w:eastAsia="Calibri" w:hAnsi="Times New Roman" w:cs="Times New Roman"/>
          <w:b/>
          <w:bCs/>
          <w:color w:val="000000"/>
        </w:rPr>
        <w:t>Anexos:</w:t>
      </w:r>
    </w:p>
    <w:p w:rsidR="00AA06D8" w:rsidRPr="00AA06D8" w:rsidRDefault="00AA06D8" w:rsidP="00AA06D8">
      <w:pPr>
        <w:numPr>
          <w:ilvl w:val="0"/>
          <w:numId w:val="1"/>
        </w:numPr>
        <w:autoSpaceDE w:val="0"/>
        <w:autoSpaceDN w:val="0"/>
        <w:adjustRightInd w:val="0"/>
        <w:spacing w:after="0" w:line="240" w:lineRule="auto"/>
        <w:ind w:left="426" w:hanging="426"/>
        <w:jc w:val="both"/>
        <w:rPr>
          <w:rFonts w:ascii="Times New Roman" w:eastAsia="Calibri" w:hAnsi="Times New Roman" w:cs="Times New Roman"/>
          <w:bCs/>
          <w:color w:val="000000"/>
        </w:rPr>
      </w:pPr>
      <w:r w:rsidRPr="00AA06D8">
        <w:rPr>
          <w:rFonts w:ascii="Times New Roman" w:eastAsia="Calibri" w:hAnsi="Times New Roman" w:cs="Times New Roman"/>
          <w:bCs/>
          <w:color w:val="000000"/>
        </w:rPr>
        <w:t xml:space="preserve">Transcrição </w:t>
      </w:r>
      <w:r w:rsidRPr="00AA06D8">
        <w:rPr>
          <w:rFonts w:ascii="Times New Roman" w:eastAsia="Calibri" w:hAnsi="Times New Roman" w:cs="Times New Roman"/>
          <w:bCs/>
          <w:i/>
          <w:color w:val="000000"/>
        </w:rPr>
        <w:t xml:space="preserve">ipsis </w:t>
      </w:r>
      <w:proofErr w:type="spellStart"/>
      <w:r w:rsidRPr="00AA06D8">
        <w:rPr>
          <w:rFonts w:ascii="Times New Roman" w:eastAsia="Calibri" w:hAnsi="Times New Roman" w:cs="Times New Roman"/>
          <w:bCs/>
          <w:i/>
          <w:color w:val="000000"/>
        </w:rPr>
        <w:t>verbis</w:t>
      </w:r>
      <w:proofErr w:type="spellEnd"/>
    </w:p>
    <w:p w:rsidR="00AA06D8" w:rsidRPr="00AA06D8" w:rsidRDefault="00AA06D8" w:rsidP="00AA06D8">
      <w:pPr>
        <w:numPr>
          <w:ilvl w:val="0"/>
          <w:numId w:val="1"/>
        </w:numPr>
        <w:autoSpaceDE w:val="0"/>
        <w:autoSpaceDN w:val="0"/>
        <w:adjustRightInd w:val="0"/>
        <w:spacing w:after="0" w:line="240" w:lineRule="auto"/>
        <w:ind w:left="426" w:hanging="426"/>
        <w:jc w:val="both"/>
        <w:rPr>
          <w:rFonts w:ascii="Times New Roman" w:eastAsia="Calibri" w:hAnsi="Times New Roman" w:cs="Times New Roman"/>
          <w:bCs/>
          <w:color w:val="000000"/>
        </w:rPr>
      </w:pPr>
      <w:r w:rsidRPr="00AA06D8">
        <w:rPr>
          <w:rFonts w:ascii="Times New Roman" w:eastAsia="Calibri" w:hAnsi="Times New Roman" w:cs="Times New Roman"/>
          <w:bCs/>
          <w:color w:val="000000"/>
        </w:rPr>
        <w:t>Lista de presença da Reunião Conjunta CTPOAR-CTPNRH</w:t>
      </w:r>
    </w:p>
    <w:p w:rsidR="00283A56" w:rsidRDefault="00283A56"/>
    <w:sectPr w:rsidR="00283A56" w:rsidSect="00AA06D8">
      <w:headerReference w:type="default" r:id="rId17"/>
      <w:pgSz w:w="11906" w:h="16838"/>
      <w:pgMar w:top="2694" w:right="849" w:bottom="1134" w:left="1701" w:header="397" w:footer="567"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06D8" w:rsidRDefault="00AA06D8" w:rsidP="00AA06D8">
      <w:pPr>
        <w:spacing w:after="0" w:line="240" w:lineRule="auto"/>
      </w:pPr>
      <w:r>
        <w:separator/>
      </w:r>
    </w:p>
  </w:endnote>
  <w:endnote w:type="continuationSeparator" w:id="0">
    <w:p w:rsidR="00AA06D8" w:rsidRDefault="00AA06D8" w:rsidP="00AA06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NewRomanPS-BoldMT">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06D8" w:rsidRDefault="00AA06D8" w:rsidP="00AA06D8">
      <w:pPr>
        <w:spacing w:after="0" w:line="240" w:lineRule="auto"/>
      </w:pPr>
      <w:r>
        <w:separator/>
      </w:r>
    </w:p>
  </w:footnote>
  <w:footnote w:type="continuationSeparator" w:id="0">
    <w:p w:rsidR="00AA06D8" w:rsidRDefault="00AA06D8" w:rsidP="00AA06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06D8" w:rsidRPr="00AA06D8" w:rsidRDefault="00AA06D8" w:rsidP="00AA06D8">
    <w:pPr>
      <w:tabs>
        <w:tab w:val="center" w:pos="4252"/>
        <w:tab w:val="right" w:pos="8504"/>
      </w:tabs>
      <w:spacing w:after="200" w:line="276" w:lineRule="auto"/>
      <w:jc w:val="center"/>
      <w:rPr>
        <w:rFonts w:ascii="Calibri" w:eastAsia="TimesNewRomanPS-BoldMT" w:hAnsi="Calibri" w:cs="TimesNewRomanPS-BoldMT"/>
        <w:b/>
        <w:noProof/>
        <w:color w:val="000000"/>
        <w:lang w:val="x-none" w:eastAsia="pt-BR"/>
      </w:rPr>
    </w:pPr>
    <w:r w:rsidRPr="00AA06D8">
      <w:rPr>
        <w:rFonts w:ascii="Calibri" w:eastAsia="TimesNewRomanPS-BoldMT" w:hAnsi="Calibri" w:cs="TimesNewRomanPS-BoldMT"/>
        <w:b/>
        <w:noProof/>
        <w:color w:val="000000"/>
        <w:lang w:val="x-none" w:eastAsia="pt-BR"/>
      </w:rPr>
      <w:drawing>
        <wp:inline distT="0" distB="0" distL="0" distR="0">
          <wp:extent cx="1644650" cy="577850"/>
          <wp:effectExtent l="0" t="0" r="0" b="0"/>
          <wp:docPr id="17" name="Imagem 1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4650" cy="577850"/>
                  </a:xfrm>
                  <a:prstGeom prst="rect">
                    <a:avLst/>
                  </a:prstGeom>
                  <a:noFill/>
                  <a:ln>
                    <a:noFill/>
                  </a:ln>
                </pic:spPr>
              </pic:pic>
            </a:graphicData>
          </a:graphic>
        </wp:inline>
      </w:drawing>
    </w:r>
  </w:p>
  <w:p w:rsidR="00AA06D8" w:rsidRPr="00AA06D8" w:rsidRDefault="00AA06D8" w:rsidP="00AA06D8">
    <w:pPr>
      <w:suppressAutoHyphens/>
      <w:overflowPunct w:val="0"/>
      <w:autoSpaceDE w:val="0"/>
      <w:spacing w:after="0" w:line="240" w:lineRule="auto"/>
      <w:jc w:val="center"/>
      <w:textAlignment w:val="baseline"/>
      <w:rPr>
        <w:rFonts w:ascii="Times New Roman" w:eastAsia="Times New Roman" w:hAnsi="Times New Roman" w:cs="Times New Roman"/>
        <w:b/>
        <w:color w:val="000000"/>
        <w:sz w:val="24"/>
        <w:szCs w:val="20"/>
        <w:lang w:eastAsia="ar-SA"/>
      </w:rPr>
    </w:pPr>
    <w:r w:rsidRPr="00AA06D8">
      <w:rPr>
        <w:rFonts w:ascii="Times New Roman" w:eastAsia="Times New Roman" w:hAnsi="Times New Roman" w:cs="Times New Roman"/>
        <w:b/>
        <w:color w:val="000000"/>
        <w:sz w:val="24"/>
        <w:szCs w:val="20"/>
        <w:lang w:eastAsia="ar-SA"/>
      </w:rPr>
      <w:t xml:space="preserve">Câmara Técnica de Integração de Procedimentos, Ações de Outorga e </w:t>
    </w:r>
    <w:proofErr w:type="gramStart"/>
    <w:r w:rsidRPr="00AA06D8">
      <w:rPr>
        <w:rFonts w:ascii="Times New Roman" w:eastAsia="Times New Roman" w:hAnsi="Times New Roman" w:cs="Times New Roman"/>
        <w:b/>
        <w:color w:val="000000"/>
        <w:sz w:val="24"/>
        <w:szCs w:val="20"/>
        <w:lang w:eastAsia="ar-SA"/>
      </w:rPr>
      <w:t xml:space="preserve">Ações </w:t>
    </w:r>
    <w:r>
      <w:rPr>
        <w:rFonts w:ascii="Times New Roman" w:eastAsia="Times New Roman" w:hAnsi="Times New Roman" w:cs="Times New Roman"/>
        <w:b/>
        <w:color w:val="000000"/>
        <w:sz w:val="24"/>
        <w:szCs w:val="20"/>
        <w:lang w:eastAsia="ar-SA"/>
      </w:rPr>
      <w:t xml:space="preserve"> </w:t>
    </w:r>
    <w:r w:rsidRPr="00AA06D8">
      <w:rPr>
        <w:rFonts w:ascii="Times New Roman" w:eastAsia="Times New Roman" w:hAnsi="Times New Roman" w:cs="Times New Roman"/>
        <w:b/>
        <w:color w:val="000000"/>
        <w:sz w:val="24"/>
        <w:szCs w:val="20"/>
        <w:lang w:eastAsia="ar-SA"/>
      </w:rPr>
      <w:t>Reguladoras</w:t>
    </w:r>
    <w:proofErr w:type="gramEnd"/>
  </w:p>
  <w:p w:rsidR="00AA06D8" w:rsidRDefault="00AA06D8" w:rsidP="00AA06D8">
    <w:pPr>
      <w:suppressAutoHyphens/>
      <w:overflowPunct w:val="0"/>
      <w:autoSpaceDE w:val="0"/>
      <w:spacing w:after="0" w:line="240" w:lineRule="auto"/>
      <w:jc w:val="center"/>
      <w:textAlignment w:val="baseline"/>
    </w:pPr>
    <w:r w:rsidRPr="00AA06D8">
      <w:rPr>
        <w:rFonts w:ascii="Times New Roman" w:eastAsia="Times New Roman" w:hAnsi="Times New Roman" w:cs="Times New Roman"/>
        <w:b/>
        <w:color w:val="000000"/>
        <w:sz w:val="24"/>
        <w:szCs w:val="20"/>
        <w:lang w:eastAsia="ar-SA"/>
      </w:rPr>
      <w:t>- CTPOAR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AE0D37"/>
    <w:multiLevelType w:val="hybridMultilevel"/>
    <w:tmpl w:val="3EB29EF8"/>
    <w:lvl w:ilvl="0" w:tplc="042686A4">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6D8"/>
    <w:rsid w:val="001C0EAB"/>
    <w:rsid w:val="001C5ADC"/>
    <w:rsid w:val="00283A56"/>
    <w:rsid w:val="00452C2C"/>
    <w:rsid w:val="004C6C31"/>
    <w:rsid w:val="005E2151"/>
    <w:rsid w:val="006A3EE5"/>
    <w:rsid w:val="00701F82"/>
    <w:rsid w:val="007542BF"/>
    <w:rsid w:val="00817CB1"/>
    <w:rsid w:val="00932CE5"/>
    <w:rsid w:val="00AA06D8"/>
    <w:rsid w:val="00BA0AEB"/>
    <w:rsid w:val="00EF0E7D"/>
    <w:rsid w:val="00FE249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9F173E"/>
  <w15:chartTrackingRefBased/>
  <w15:docId w15:val="{F6289244-C8D5-4057-96B3-5E2DBD416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AA06D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AA06D8"/>
  </w:style>
  <w:style w:type="paragraph" w:styleId="Rodap">
    <w:name w:val="footer"/>
    <w:basedOn w:val="Normal"/>
    <w:link w:val="RodapChar"/>
    <w:uiPriority w:val="99"/>
    <w:unhideWhenUsed/>
    <w:rsid w:val="00AA06D8"/>
    <w:pPr>
      <w:tabs>
        <w:tab w:val="center" w:pos="4252"/>
        <w:tab w:val="right" w:pos="8504"/>
      </w:tabs>
      <w:spacing w:after="0" w:line="240" w:lineRule="auto"/>
    </w:pPr>
  </w:style>
  <w:style w:type="character" w:customStyle="1" w:styleId="RodapChar">
    <w:name w:val="Rodapé Char"/>
    <w:basedOn w:val="Fontepargpadro"/>
    <w:link w:val="Rodap"/>
    <w:uiPriority w:val="99"/>
    <w:rsid w:val="00AA06D8"/>
  </w:style>
  <w:style w:type="character" w:styleId="Nmerodelinha">
    <w:name w:val="line number"/>
    <w:basedOn w:val="Fontepargpadro"/>
    <w:uiPriority w:val="99"/>
    <w:semiHidden/>
    <w:unhideWhenUsed/>
    <w:rsid w:val="00AA06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a.emilia@agricultura.gov.br" TargetMode="External"/><Relationship Id="rId13" Type="http://schemas.openxmlformats.org/officeDocument/2006/relationships/hyperlink" Target="mailto:julia@abiap.com.b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oao.cascalho@mme.gov.b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rmangabeira@ssrh.sp.gov.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poeta@sp.gov.br" TargetMode="External"/><Relationship Id="rId5" Type="http://schemas.openxmlformats.org/officeDocument/2006/relationships/webSettings" Target="webSettings.xml"/><Relationship Id="rId15" Type="http://schemas.openxmlformats.org/officeDocument/2006/relationships/hyperlink" Target="mailto:luiz.castro.figueiredo@vale.com" TargetMode="External"/><Relationship Id="rId10" Type="http://schemas.openxmlformats.org/officeDocument/2006/relationships/hyperlink" Target="mailto:camila.souza@light.com.b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lexandre.vilella@fiesp.com.br" TargetMode="External"/><Relationship Id="rId14" Type="http://schemas.openxmlformats.org/officeDocument/2006/relationships/hyperlink" Target="mailto:lauren.couto@patri.com.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8F905-54DA-4CBD-8224-3DDF6B419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4</Pages>
  <Words>2298</Words>
  <Characters>12413</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Roseli dos Santos</dc:creator>
  <cp:keywords/>
  <dc:description/>
  <cp:lastModifiedBy>Roseli dos Santos</cp:lastModifiedBy>
  <cp:revision>13</cp:revision>
  <dcterms:created xsi:type="dcterms:W3CDTF">2018-09-20T13:35:00Z</dcterms:created>
  <dcterms:modified xsi:type="dcterms:W3CDTF">2018-09-20T18:36:00Z</dcterms:modified>
</cp:coreProperties>
</file>